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40A" w:rsidRPr="006E0D2D" w:rsidRDefault="0080240A" w:rsidP="0080240A">
      <w:pPr>
        <w:pStyle w:val="2"/>
        <w:ind w:firstLine="0"/>
        <w:jc w:val="center"/>
        <w:outlineLvl w:val="0"/>
        <w:rPr>
          <w:b/>
          <w:sz w:val="32"/>
          <w:szCs w:val="32"/>
        </w:rPr>
      </w:pPr>
      <w:r w:rsidRPr="006E0D2D">
        <w:rPr>
          <w:b/>
          <w:sz w:val="32"/>
          <w:szCs w:val="32"/>
        </w:rPr>
        <w:t xml:space="preserve">Інформація про стан виконання </w:t>
      </w:r>
    </w:p>
    <w:p w:rsidR="0080240A" w:rsidRPr="006E0D2D" w:rsidRDefault="0080240A" w:rsidP="0080240A">
      <w:pPr>
        <w:pStyle w:val="2"/>
        <w:ind w:firstLine="0"/>
        <w:jc w:val="center"/>
        <w:outlineLvl w:val="0"/>
        <w:rPr>
          <w:b/>
          <w:sz w:val="32"/>
          <w:szCs w:val="32"/>
        </w:rPr>
      </w:pPr>
      <w:r w:rsidRPr="006E0D2D">
        <w:rPr>
          <w:b/>
          <w:sz w:val="32"/>
          <w:szCs w:val="32"/>
        </w:rPr>
        <w:t xml:space="preserve">Зведеного та Державного бюджетів України </w:t>
      </w:r>
    </w:p>
    <w:p w:rsidR="0080240A" w:rsidRPr="006E0D2D" w:rsidRDefault="0080240A" w:rsidP="0080240A">
      <w:pPr>
        <w:pStyle w:val="2"/>
        <w:ind w:firstLine="0"/>
        <w:jc w:val="center"/>
        <w:outlineLvl w:val="0"/>
        <w:rPr>
          <w:b/>
          <w:sz w:val="32"/>
          <w:szCs w:val="32"/>
        </w:rPr>
      </w:pPr>
      <w:r w:rsidRPr="006E0D2D">
        <w:rPr>
          <w:b/>
          <w:sz w:val="32"/>
          <w:szCs w:val="32"/>
        </w:rPr>
        <w:t xml:space="preserve">за </w:t>
      </w:r>
      <w:r w:rsidR="00735AEC" w:rsidRPr="006E0D2D">
        <w:rPr>
          <w:b/>
          <w:sz w:val="32"/>
          <w:szCs w:val="32"/>
        </w:rPr>
        <w:t>січень–</w:t>
      </w:r>
      <w:r w:rsidR="007F0D43" w:rsidRPr="006E0D2D">
        <w:rPr>
          <w:b/>
          <w:sz w:val="32"/>
          <w:szCs w:val="32"/>
        </w:rPr>
        <w:t>вересен</w:t>
      </w:r>
      <w:r w:rsidR="00235383" w:rsidRPr="006E0D2D">
        <w:rPr>
          <w:b/>
          <w:sz w:val="32"/>
          <w:szCs w:val="32"/>
        </w:rPr>
        <w:t>ь</w:t>
      </w:r>
      <w:r w:rsidRPr="006E0D2D">
        <w:rPr>
          <w:b/>
          <w:sz w:val="32"/>
          <w:szCs w:val="32"/>
        </w:rPr>
        <w:t xml:space="preserve"> 201</w:t>
      </w:r>
      <w:r w:rsidR="00D25D49" w:rsidRPr="006E0D2D">
        <w:rPr>
          <w:b/>
          <w:sz w:val="32"/>
          <w:szCs w:val="32"/>
          <w:lang w:val="ru-RU"/>
        </w:rPr>
        <w:t>4</w:t>
      </w:r>
      <w:r w:rsidRPr="006E0D2D">
        <w:rPr>
          <w:b/>
          <w:sz w:val="32"/>
          <w:szCs w:val="32"/>
        </w:rPr>
        <w:t xml:space="preserve"> року </w:t>
      </w:r>
    </w:p>
    <w:p w:rsidR="0080240A" w:rsidRPr="006E0D2D" w:rsidRDefault="0080240A" w:rsidP="0080240A">
      <w:pPr>
        <w:pStyle w:val="2"/>
        <w:ind w:firstLine="0"/>
        <w:jc w:val="center"/>
        <w:outlineLvl w:val="0"/>
        <w:rPr>
          <w:szCs w:val="28"/>
        </w:rPr>
      </w:pPr>
      <w:r w:rsidRPr="006E0D2D">
        <w:rPr>
          <w:szCs w:val="28"/>
        </w:rPr>
        <w:t xml:space="preserve">(відповідно до </w:t>
      </w:r>
      <w:r w:rsidR="00735AEC" w:rsidRPr="006E0D2D">
        <w:rPr>
          <w:szCs w:val="28"/>
        </w:rPr>
        <w:t>місячного</w:t>
      </w:r>
      <w:r w:rsidR="006B4DF0" w:rsidRPr="006E0D2D">
        <w:rPr>
          <w:szCs w:val="28"/>
        </w:rPr>
        <w:t xml:space="preserve"> </w:t>
      </w:r>
      <w:r w:rsidRPr="006E0D2D">
        <w:rPr>
          <w:szCs w:val="28"/>
        </w:rPr>
        <w:t xml:space="preserve">звіту Державної казначейської служби України </w:t>
      </w:r>
    </w:p>
    <w:p w:rsidR="00E702B7" w:rsidRPr="006E0D2D" w:rsidRDefault="0080240A" w:rsidP="006A1951">
      <w:pPr>
        <w:pStyle w:val="2"/>
        <w:spacing w:after="120"/>
        <w:ind w:firstLine="0"/>
        <w:jc w:val="center"/>
        <w:rPr>
          <w:b/>
          <w:szCs w:val="28"/>
        </w:rPr>
      </w:pPr>
      <w:r w:rsidRPr="006E0D2D">
        <w:rPr>
          <w:szCs w:val="28"/>
        </w:rPr>
        <w:t xml:space="preserve">від </w:t>
      </w:r>
      <w:r w:rsidR="00735AEC" w:rsidRPr="006E0D2D">
        <w:rPr>
          <w:szCs w:val="28"/>
        </w:rPr>
        <w:t>2</w:t>
      </w:r>
      <w:r w:rsidR="007F0D43" w:rsidRPr="006E0D2D">
        <w:rPr>
          <w:szCs w:val="28"/>
        </w:rPr>
        <w:t>4</w:t>
      </w:r>
      <w:r w:rsidRPr="006E0D2D">
        <w:rPr>
          <w:szCs w:val="28"/>
        </w:rPr>
        <w:t>.</w:t>
      </w:r>
      <w:r w:rsidR="00C66FBD">
        <w:rPr>
          <w:szCs w:val="28"/>
          <w:lang w:val="en-US"/>
        </w:rPr>
        <w:t>10</w:t>
      </w:r>
      <w:r w:rsidRPr="006E0D2D">
        <w:rPr>
          <w:szCs w:val="28"/>
        </w:rPr>
        <w:t>.201</w:t>
      </w:r>
      <w:r w:rsidR="00D25D49" w:rsidRPr="006E0D2D">
        <w:rPr>
          <w:szCs w:val="28"/>
        </w:rPr>
        <w:t>4</w:t>
      </w:r>
      <w:r w:rsidRPr="006E0D2D">
        <w:rPr>
          <w:szCs w:val="28"/>
        </w:rPr>
        <w:t>)</w:t>
      </w:r>
      <w:r w:rsidR="00E3253B" w:rsidRPr="006E0D2D">
        <w:rPr>
          <w:rStyle w:val="af0"/>
          <w:szCs w:val="28"/>
        </w:rPr>
        <w:footnoteReference w:id="1"/>
      </w:r>
    </w:p>
    <w:p w:rsidR="00820B5C" w:rsidRPr="006E0D2D" w:rsidRDefault="00820B5C" w:rsidP="00AA491E">
      <w:pPr>
        <w:pStyle w:val="2"/>
        <w:ind w:firstLine="0"/>
        <w:rPr>
          <w:b/>
          <w:sz w:val="16"/>
          <w:szCs w:val="16"/>
          <w:u w:val="single"/>
        </w:rPr>
      </w:pPr>
    </w:p>
    <w:p w:rsidR="000A1EE1" w:rsidRPr="006E0D2D" w:rsidRDefault="000A1EE1" w:rsidP="000A1EE1">
      <w:pPr>
        <w:pStyle w:val="2"/>
        <w:spacing w:after="120"/>
        <w:ind w:firstLine="567"/>
        <w:jc w:val="left"/>
        <w:outlineLvl w:val="0"/>
        <w:rPr>
          <w:b/>
          <w:sz w:val="32"/>
          <w:szCs w:val="32"/>
          <w:u w:val="single"/>
        </w:rPr>
      </w:pPr>
      <w:r w:rsidRPr="006E0D2D">
        <w:rPr>
          <w:b/>
          <w:sz w:val="32"/>
          <w:szCs w:val="32"/>
          <w:u w:val="single"/>
        </w:rPr>
        <w:t>ДОХОДИ</w:t>
      </w:r>
    </w:p>
    <w:p w:rsidR="000A1EE1" w:rsidRPr="006E0D2D" w:rsidRDefault="000A1EE1" w:rsidP="000A1EE1">
      <w:pPr>
        <w:ind w:firstLine="567"/>
        <w:jc w:val="both"/>
        <w:rPr>
          <w:sz w:val="28"/>
          <w:szCs w:val="26"/>
        </w:rPr>
      </w:pPr>
      <w:r w:rsidRPr="006E0D2D">
        <w:rPr>
          <w:sz w:val="28"/>
          <w:szCs w:val="26"/>
        </w:rPr>
        <w:t xml:space="preserve">Загальна сума </w:t>
      </w:r>
      <w:r w:rsidRPr="006E0D2D">
        <w:rPr>
          <w:b/>
          <w:sz w:val="28"/>
          <w:szCs w:val="26"/>
        </w:rPr>
        <w:t xml:space="preserve">доходів зведеного бюджету України </w:t>
      </w:r>
      <w:r w:rsidRPr="006E0D2D">
        <w:rPr>
          <w:sz w:val="28"/>
          <w:szCs w:val="26"/>
        </w:rPr>
        <w:t>за січень–вересень 2014 року</w:t>
      </w:r>
      <w:r w:rsidRPr="006E0D2D">
        <w:rPr>
          <w:bCs/>
          <w:i/>
          <w:sz w:val="28"/>
          <w:szCs w:val="26"/>
        </w:rPr>
        <w:t xml:space="preserve"> </w:t>
      </w:r>
      <w:r w:rsidRPr="006E0D2D">
        <w:rPr>
          <w:sz w:val="28"/>
          <w:szCs w:val="26"/>
        </w:rPr>
        <w:t xml:space="preserve">становила </w:t>
      </w:r>
      <w:r w:rsidRPr="006E0D2D">
        <w:rPr>
          <w:rFonts w:cs="Arial"/>
          <w:b/>
          <w:sz w:val="28"/>
          <w:szCs w:val="28"/>
        </w:rPr>
        <w:t xml:space="preserve">333410,4 </w:t>
      </w:r>
      <w:r w:rsidRPr="006E0D2D">
        <w:rPr>
          <w:sz w:val="28"/>
          <w:szCs w:val="26"/>
        </w:rPr>
        <w:t xml:space="preserve">млн. грн., що на </w:t>
      </w:r>
      <w:r w:rsidRPr="006E0D2D">
        <w:rPr>
          <w:b/>
          <w:sz w:val="28"/>
          <w:szCs w:val="26"/>
        </w:rPr>
        <w:t>7505,6</w:t>
      </w:r>
      <w:r w:rsidRPr="006E0D2D">
        <w:rPr>
          <w:sz w:val="28"/>
          <w:szCs w:val="26"/>
        </w:rPr>
        <w:t xml:space="preserve"> млн. грн., або на </w:t>
      </w:r>
      <w:r w:rsidRPr="006E0D2D">
        <w:rPr>
          <w:b/>
          <w:sz w:val="28"/>
          <w:szCs w:val="26"/>
        </w:rPr>
        <w:t>2,3 </w:t>
      </w:r>
      <w:r w:rsidRPr="006E0D2D">
        <w:rPr>
          <w:sz w:val="28"/>
          <w:szCs w:val="26"/>
        </w:rPr>
        <w:t>відсотка більше ніж за аналогічний період минулого року,</w:t>
      </w:r>
      <w:r w:rsidRPr="006E0D2D">
        <w:t xml:space="preserve"> </w:t>
      </w:r>
      <w:r w:rsidRPr="006E0D2D">
        <w:rPr>
          <w:sz w:val="28"/>
          <w:szCs w:val="26"/>
        </w:rPr>
        <w:t xml:space="preserve">у </w:t>
      </w:r>
      <w:proofErr w:type="spellStart"/>
      <w:r w:rsidRPr="006E0D2D">
        <w:rPr>
          <w:sz w:val="28"/>
          <w:szCs w:val="26"/>
        </w:rPr>
        <w:t>співставних</w:t>
      </w:r>
      <w:proofErr w:type="spellEnd"/>
      <w:r w:rsidRPr="006E0D2D">
        <w:rPr>
          <w:sz w:val="28"/>
          <w:szCs w:val="26"/>
        </w:rPr>
        <w:t xml:space="preserve"> умовах (без врахування відшкодування ПДВ у сумі </w:t>
      </w:r>
      <w:r w:rsidRPr="006E0D2D">
        <w:rPr>
          <w:sz w:val="28"/>
          <w:szCs w:val="26"/>
          <w:lang w:val="ru-RU"/>
        </w:rPr>
        <w:t>6</w:t>
      </w:r>
      <w:r w:rsidRPr="006E0D2D">
        <w:rPr>
          <w:sz w:val="28"/>
          <w:szCs w:val="26"/>
        </w:rPr>
        <w:t xml:space="preserve">,7 млрд. грн. по спеціальному фонду державного бюджету за рахунок випуску ОВДП) більше на </w:t>
      </w:r>
      <w:r w:rsidRPr="006E0D2D">
        <w:rPr>
          <w:b/>
          <w:sz w:val="28"/>
          <w:szCs w:val="26"/>
        </w:rPr>
        <w:t>14208,3</w:t>
      </w:r>
      <w:r w:rsidRPr="006E0D2D">
        <w:rPr>
          <w:sz w:val="28"/>
          <w:szCs w:val="26"/>
        </w:rPr>
        <w:t xml:space="preserve"> млн. грн., або на </w:t>
      </w:r>
      <w:r w:rsidRPr="006E0D2D">
        <w:rPr>
          <w:b/>
          <w:sz w:val="28"/>
          <w:szCs w:val="26"/>
        </w:rPr>
        <w:t>4,4</w:t>
      </w:r>
      <w:r w:rsidRPr="006E0D2D">
        <w:rPr>
          <w:sz w:val="28"/>
          <w:szCs w:val="26"/>
        </w:rPr>
        <w:t> відсотка.</w:t>
      </w:r>
    </w:p>
    <w:p w:rsidR="000A1EE1" w:rsidRPr="006E0D2D" w:rsidRDefault="000A1EE1" w:rsidP="000A1EE1">
      <w:pPr>
        <w:ind w:firstLine="567"/>
        <w:jc w:val="both"/>
        <w:rPr>
          <w:sz w:val="28"/>
          <w:szCs w:val="26"/>
        </w:rPr>
      </w:pPr>
      <w:r w:rsidRPr="006E0D2D">
        <w:rPr>
          <w:sz w:val="28"/>
          <w:szCs w:val="26"/>
        </w:rPr>
        <w:t xml:space="preserve">У січні–вересні 2014 року </w:t>
      </w:r>
      <w:r w:rsidRPr="006E0D2D">
        <w:rPr>
          <w:b/>
          <w:sz w:val="28"/>
          <w:szCs w:val="26"/>
        </w:rPr>
        <w:t>Державний бюджет України</w:t>
      </w:r>
      <w:r w:rsidRPr="006E0D2D">
        <w:rPr>
          <w:sz w:val="28"/>
          <w:szCs w:val="26"/>
        </w:rPr>
        <w:t xml:space="preserve"> отримав </w:t>
      </w:r>
      <w:r w:rsidRPr="006E0D2D">
        <w:rPr>
          <w:b/>
          <w:sz w:val="28"/>
          <w:szCs w:val="26"/>
        </w:rPr>
        <w:t>260865,5 </w:t>
      </w:r>
      <w:r w:rsidRPr="006E0D2D">
        <w:rPr>
          <w:sz w:val="28"/>
          <w:szCs w:val="26"/>
        </w:rPr>
        <w:t xml:space="preserve">млн. грн., що </w:t>
      </w:r>
      <w:r w:rsidRPr="006E0D2D">
        <w:rPr>
          <w:sz w:val="28"/>
          <w:szCs w:val="28"/>
        </w:rPr>
        <w:t xml:space="preserve">на </w:t>
      </w:r>
      <w:r w:rsidRPr="006E0D2D">
        <w:rPr>
          <w:b/>
          <w:sz w:val="28"/>
          <w:szCs w:val="28"/>
        </w:rPr>
        <w:t xml:space="preserve">10120,1 </w:t>
      </w:r>
      <w:r w:rsidRPr="006E0D2D">
        <w:rPr>
          <w:sz w:val="28"/>
          <w:szCs w:val="28"/>
        </w:rPr>
        <w:t xml:space="preserve">млн. грн., або на </w:t>
      </w:r>
      <w:r w:rsidRPr="006E0D2D">
        <w:rPr>
          <w:b/>
          <w:sz w:val="28"/>
          <w:szCs w:val="28"/>
        </w:rPr>
        <w:t>4</w:t>
      </w:r>
      <w:r w:rsidRPr="006E0D2D">
        <w:rPr>
          <w:sz w:val="28"/>
          <w:szCs w:val="28"/>
        </w:rPr>
        <w:t xml:space="preserve"> відсотка більше за аналогічний період минулого року, </w:t>
      </w:r>
      <w:r w:rsidRPr="006E0D2D">
        <w:rPr>
          <w:sz w:val="28"/>
          <w:szCs w:val="26"/>
        </w:rPr>
        <w:t xml:space="preserve">у </w:t>
      </w:r>
      <w:proofErr w:type="spellStart"/>
      <w:r w:rsidRPr="006E0D2D">
        <w:rPr>
          <w:sz w:val="28"/>
          <w:szCs w:val="26"/>
        </w:rPr>
        <w:t>співставних</w:t>
      </w:r>
      <w:proofErr w:type="spellEnd"/>
      <w:r w:rsidRPr="006E0D2D">
        <w:rPr>
          <w:sz w:val="28"/>
          <w:szCs w:val="26"/>
        </w:rPr>
        <w:t xml:space="preserve"> умовах (без врахування відшкодування ПДВ у сумі 6,7 млрд. грн. по спеціальному фонду державного бюджету за рахунок випуску ОВДП) більше на </w:t>
      </w:r>
      <w:r w:rsidRPr="006E0D2D">
        <w:rPr>
          <w:b/>
          <w:sz w:val="28"/>
          <w:szCs w:val="26"/>
        </w:rPr>
        <w:t>16822,9</w:t>
      </w:r>
      <w:r w:rsidRPr="006E0D2D">
        <w:rPr>
          <w:sz w:val="28"/>
          <w:szCs w:val="26"/>
        </w:rPr>
        <w:t xml:space="preserve"> млн. грн., або на </w:t>
      </w:r>
      <w:r w:rsidRPr="006E0D2D">
        <w:rPr>
          <w:b/>
          <w:sz w:val="28"/>
          <w:szCs w:val="26"/>
        </w:rPr>
        <w:t>6,7</w:t>
      </w:r>
      <w:r w:rsidRPr="006E0D2D">
        <w:rPr>
          <w:sz w:val="28"/>
          <w:szCs w:val="26"/>
        </w:rPr>
        <w:t> відсотка.</w:t>
      </w:r>
    </w:p>
    <w:p w:rsidR="000A1EE1" w:rsidRPr="006E0D2D" w:rsidRDefault="000A1EE1" w:rsidP="000A1EE1">
      <w:pPr>
        <w:pStyle w:val="2"/>
        <w:ind w:firstLine="567"/>
      </w:pPr>
      <w:r w:rsidRPr="006E0D2D">
        <w:rPr>
          <w:rStyle w:val="fontstyle20"/>
          <w:szCs w:val="28"/>
        </w:rPr>
        <w:t xml:space="preserve">До загального фонду державного бюджету за січень–вересень 2014 року надійшло </w:t>
      </w:r>
      <w:r w:rsidRPr="006E0D2D">
        <w:rPr>
          <w:b/>
          <w:szCs w:val="28"/>
        </w:rPr>
        <w:t>228713,9</w:t>
      </w:r>
      <w:r w:rsidRPr="006E0D2D">
        <w:rPr>
          <w:szCs w:val="28"/>
        </w:rPr>
        <w:t xml:space="preserve"> зросли на </w:t>
      </w:r>
      <w:r w:rsidRPr="006E0D2D">
        <w:rPr>
          <w:b/>
          <w:szCs w:val="28"/>
        </w:rPr>
        <w:t>11991,7</w:t>
      </w:r>
      <w:r w:rsidRPr="006E0D2D">
        <w:rPr>
          <w:szCs w:val="28"/>
        </w:rPr>
        <w:t xml:space="preserve"> млн. грн., або на </w:t>
      </w:r>
      <w:r w:rsidRPr="006E0D2D">
        <w:rPr>
          <w:b/>
          <w:szCs w:val="28"/>
        </w:rPr>
        <w:t>5,5</w:t>
      </w:r>
      <w:r w:rsidRPr="006E0D2D">
        <w:rPr>
          <w:szCs w:val="28"/>
        </w:rPr>
        <w:t> відсотка.</w:t>
      </w:r>
    </w:p>
    <w:p w:rsidR="000A1EE1" w:rsidRPr="006E0D2D" w:rsidRDefault="000A1EE1" w:rsidP="000A1EE1">
      <w:pPr>
        <w:pStyle w:val="2"/>
        <w:ind w:firstLine="567"/>
        <w:rPr>
          <w:szCs w:val="26"/>
        </w:rPr>
      </w:pPr>
      <w:r w:rsidRPr="006E0D2D">
        <w:rPr>
          <w:szCs w:val="26"/>
        </w:rPr>
        <w:t>Найбільші надходження до загального фонду державного бюджету у січні–вересні 2014 року становили:</w:t>
      </w:r>
    </w:p>
    <w:p w:rsidR="000A1EE1" w:rsidRPr="006E0D2D" w:rsidRDefault="000A1EE1" w:rsidP="000A1EE1">
      <w:pPr>
        <w:ind w:firstLine="567"/>
        <w:jc w:val="both"/>
        <w:rPr>
          <w:sz w:val="28"/>
          <w:szCs w:val="26"/>
        </w:rPr>
      </w:pPr>
      <w:r w:rsidRPr="006E0D2D">
        <w:rPr>
          <w:sz w:val="28"/>
          <w:szCs w:val="26"/>
        </w:rPr>
        <w:t xml:space="preserve">- </w:t>
      </w:r>
      <w:r w:rsidRPr="006E0D2D">
        <w:rPr>
          <w:b/>
          <w:sz w:val="28"/>
          <w:szCs w:val="26"/>
        </w:rPr>
        <w:t xml:space="preserve">податок на додану вартість </w:t>
      </w:r>
      <w:r w:rsidR="00C055E1" w:rsidRPr="00C055E1">
        <w:rPr>
          <w:b/>
          <w:sz w:val="28"/>
          <w:szCs w:val="26"/>
          <w:lang w:val="ru-RU"/>
        </w:rPr>
        <w:t xml:space="preserve"> (</w:t>
      </w:r>
      <w:r w:rsidR="00C055E1">
        <w:rPr>
          <w:b/>
          <w:sz w:val="28"/>
          <w:szCs w:val="26"/>
        </w:rPr>
        <w:t xml:space="preserve">збір) </w:t>
      </w:r>
      <w:r w:rsidRPr="006E0D2D">
        <w:rPr>
          <w:b/>
          <w:sz w:val="28"/>
          <w:szCs w:val="26"/>
        </w:rPr>
        <w:t xml:space="preserve">з вироблених в Україні товарів (робіт, послуг) </w:t>
      </w:r>
      <w:r w:rsidRPr="006E0D2D">
        <w:rPr>
          <w:sz w:val="28"/>
          <w:szCs w:val="26"/>
        </w:rPr>
        <w:t xml:space="preserve">– </w:t>
      </w:r>
      <w:r w:rsidRPr="006E0D2D">
        <w:rPr>
          <w:b/>
          <w:sz w:val="28"/>
          <w:szCs w:val="26"/>
        </w:rPr>
        <w:t>59999,2 </w:t>
      </w:r>
      <w:r w:rsidRPr="006E0D2D">
        <w:rPr>
          <w:sz w:val="28"/>
          <w:szCs w:val="26"/>
        </w:rPr>
        <w:t xml:space="preserve">млн. грн., на </w:t>
      </w:r>
      <w:r w:rsidRPr="006E0D2D">
        <w:rPr>
          <w:b/>
          <w:sz w:val="28"/>
          <w:szCs w:val="26"/>
        </w:rPr>
        <w:t xml:space="preserve">3647,3 </w:t>
      </w:r>
      <w:r w:rsidRPr="006E0D2D">
        <w:rPr>
          <w:sz w:val="28"/>
          <w:szCs w:val="26"/>
        </w:rPr>
        <w:t xml:space="preserve">млн. грн., або на </w:t>
      </w:r>
      <w:r w:rsidRPr="006E0D2D">
        <w:rPr>
          <w:b/>
          <w:sz w:val="28"/>
          <w:szCs w:val="26"/>
        </w:rPr>
        <w:t>5,7</w:t>
      </w:r>
      <w:r w:rsidRPr="006E0D2D">
        <w:rPr>
          <w:sz w:val="28"/>
          <w:szCs w:val="26"/>
        </w:rPr>
        <w:t xml:space="preserve"> відсотка </w:t>
      </w:r>
      <w:r w:rsidRPr="006E0D2D">
        <w:rPr>
          <w:sz w:val="28"/>
          <w:szCs w:val="28"/>
        </w:rPr>
        <w:t>менше за  аналогічний період минулого року</w:t>
      </w:r>
      <w:r w:rsidRPr="006E0D2D">
        <w:rPr>
          <w:sz w:val="28"/>
          <w:szCs w:val="26"/>
        </w:rPr>
        <w:t xml:space="preserve">; </w:t>
      </w:r>
    </w:p>
    <w:p w:rsidR="000A1EE1" w:rsidRPr="006E0D2D" w:rsidRDefault="000A1EE1" w:rsidP="000A1EE1">
      <w:pPr>
        <w:ind w:firstLine="567"/>
        <w:jc w:val="both"/>
        <w:rPr>
          <w:sz w:val="28"/>
          <w:szCs w:val="26"/>
        </w:rPr>
      </w:pPr>
      <w:r w:rsidRPr="006E0D2D">
        <w:rPr>
          <w:sz w:val="28"/>
          <w:szCs w:val="26"/>
        </w:rPr>
        <w:t xml:space="preserve">- </w:t>
      </w:r>
      <w:r w:rsidRPr="006E0D2D">
        <w:rPr>
          <w:b/>
          <w:sz w:val="28"/>
          <w:szCs w:val="26"/>
        </w:rPr>
        <w:t xml:space="preserve">податок на додану вартість з ввезених на територію України товарів </w:t>
      </w:r>
      <w:r w:rsidRPr="006E0D2D">
        <w:rPr>
          <w:sz w:val="28"/>
          <w:szCs w:val="26"/>
        </w:rPr>
        <w:t xml:space="preserve">– </w:t>
      </w:r>
      <w:r w:rsidRPr="006E0D2D">
        <w:rPr>
          <w:b/>
          <w:sz w:val="28"/>
          <w:szCs w:val="26"/>
        </w:rPr>
        <w:t>74067 </w:t>
      </w:r>
      <w:r w:rsidRPr="006E0D2D">
        <w:rPr>
          <w:sz w:val="28"/>
          <w:szCs w:val="26"/>
        </w:rPr>
        <w:t xml:space="preserve">млн. грн., що на </w:t>
      </w:r>
      <w:r w:rsidRPr="006E0D2D">
        <w:rPr>
          <w:b/>
          <w:sz w:val="28"/>
          <w:szCs w:val="26"/>
        </w:rPr>
        <w:t>1751,9</w:t>
      </w:r>
      <w:r w:rsidRPr="006E0D2D">
        <w:rPr>
          <w:sz w:val="28"/>
          <w:szCs w:val="26"/>
        </w:rPr>
        <w:t xml:space="preserve"> млн. грн., або на </w:t>
      </w:r>
      <w:r w:rsidRPr="006E0D2D">
        <w:rPr>
          <w:b/>
          <w:sz w:val="28"/>
          <w:szCs w:val="26"/>
        </w:rPr>
        <w:t>2,4</w:t>
      </w:r>
      <w:r w:rsidRPr="006E0D2D">
        <w:rPr>
          <w:sz w:val="28"/>
          <w:szCs w:val="26"/>
        </w:rPr>
        <w:t xml:space="preserve"> відсотка </w:t>
      </w:r>
      <w:r w:rsidRPr="006E0D2D">
        <w:rPr>
          <w:sz w:val="28"/>
          <w:szCs w:val="28"/>
        </w:rPr>
        <w:t>більше за аналогічний період минулого року</w:t>
      </w:r>
      <w:r w:rsidRPr="006E0D2D">
        <w:rPr>
          <w:sz w:val="28"/>
          <w:szCs w:val="26"/>
        </w:rPr>
        <w:t xml:space="preserve">; </w:t>
      </w:r>
    </w:p>
    <w:p w:rsidR="000A1EE1" w:rsidRPr="006E0D2D" w:rsidRDefault="000A1EE1" w:rsidP="000A1EE1">
      <w:pPr>
        <w:ind w:firstLine="567"/>
        <w:jc w:val="both"/>
        <w:rPr>
          <w:sz w:val="28"/>
          <w:szCs w:val="26"/>
        </w:rPr>
      </w:pPr>
      <w:r w:rsidRPr="006E0D2D">
        <w:rPr>
          <w:sz w:val="28"/>
          <w:szCs w:val="26"/>
        </w:rPr>
        <w:t xml:space="preserve">- </w:t>
      </w:r>
      <w:r w:rsidRPr="006E0D2D">
        <w:rPr>
          <w:b/>
          <w:sz w:val="28"/>
          <w:szCs w:val="26"/>
        </w:rPr>
        <w:t>податок на прибуток підприємств – 32988,2 </w:t>
      </w:r>
      <w:r w:rsidRPr="006E0D2D">
        <w:rPr>
          <w:sz w:val="28"/>
          <w:szCs w:val="26"/>
        </w:rPr>
        <w:t xml:space="preserve">млн. грн., що на </w:t>
      </w:r>
      <w:r w:rsidRPr="006E0D2D">
        <w:rPr>
          <w:b/>
          <w:sz w:val="28"/>
          <w:szCs w:val="26"/>
        </w:rPr>
        <w:t>9177,1</w:t>
      </w:r>
      <w:r w:rsidRPr="006E0D2D">
        <w:rPr>
          <w:sz w:val="28"/>
          <w:szCs w:val="26"/>
        </w:rPr>
        <w:t xml:space="preserve"> млн. грн., або на </w:t>
      </w:r>
      <w:r w:rsidRPr="006E0D2D">
        <w:rPr>
          <w:b/>
          <w:sz w:val="28"/>
          <w:szCs w:val="26"/>
        </w:rPr>
        <w:t>21,8</w:t>
      </w:r>
      <w:r w:rsidRPr="006E0D2D">
        <w:rPr>
          <w:sz w:val="28"/>
          <w:szCs w:val="26"/>
        </w:rPr>
        <w:t xml:space="preserve"> відсотка </w:t>
      </w:r>
      <w:r w:rsidRPr="006E0D2D">
        <w:rPr>
          <w:sz w:val="28"/>
          <w:szCs w:val="28"/>
        </w:rPr>
        <w:t>менше за аналогічний період минулого року</w:t>
      </w:r>
      <w:r w:rsidRPr="006E0D2D">
        <w:rPr>
          <w:sz w:val="28"/>
          <w:szCs w:val="26"/>
        </w:rPr>
        <w:t xml:space="preserve">; </w:t>
      </w:r>
    </w:p>
    <w:p w:rsidR="000A1EE1" w:rsidRPr="006E0D2D" w:rsidRDefault="000A1EE1" w:rsidP="000A1EE1">
      <w:pPr>
        <w:ind w:firstLine="567"/>
        <w:jc w:val="both"/>
        <w:rPr>
          <w:sz w:val="28"/>
          <w:szCs w:val="26"/>
        </w:rPr>
      </w:pPr>
      <w:r w:rsidRPr="006E0D2D">
        <w:rPr>
          <w:sz w:val="28"/>
          <w:szCs w:val="26"/>
        </w:rPr>
        <w:t xml:space="preserve">- </w:t>
      </w:r>
      <w:r w:rsidRPr="006E0D2D">
        <w:rPr>
          <w:b/>
          <w:sz w:val="28"/>
          <w:szCs w:val="26"/>
        </w:rPr>
        <w:t xml:space="preserve">акцизний податок з вироблених в Україні підакцизних товарів (продукції), включаючи особливий податок на операції з відчуження цінних паперів та операцій з деривативами </w:t>
      </w:r>
      <w:r w:rsidRPr="006E0D2D">
        <w:rPr>
          <w:sz w:val="28"/>
          <w:szCs w:val="26"/>
        </w:rPr>
        <w:t xml:space="preserve">– </w:t>
      </w:r>
      <w:r w:rsidRPr="006E0D2D">
        <w:rPr>
          <w:b/>
          <w:sz w:val="28"/>
          <w:szCs w:val="26"/>
        </w:rPr>
        <w:t>19022,1</w:t>
      </w:r>
      <w:r w:rsidRPr="006E0D2D">
        <w:rPr>
          <w:sz w:val="28"/>
          <w:szCs w:val="26"/>
        </w:rPr>
        <w:t xml:space="preserve"> млн. грн., що на </w:t>
      </w:r>
      <w:r w:rsidRPr="006E0D2D">
        <w:rPr>
          <w:b/>
          <w:sz w:val="28"/>
          <w:szCs w:val="26"/>
        </w:rPr>
        <w:t xml:space="preserve">103,1 </w:t>
      </w:r>
      <w:r w:rsidRPr="006E0D2D">
        <w:rPr>
          <w:sz w:val="28"/>
          <w:szCs w:val="26"/>
        </w:rPr>
        <w:t xml:space="preserve">млн. грн., або на </w:t>
      </w:r>
      <w:r w:rsidRPr="006E0D2D">
        <w:rPr>
          <w:b/>
          <w:sz w:val="28"/>
          <w:szCs w:val="26"/>
        </w:rPr>
        <w:t xml:space="preserve">0,5 </w:t>
      </w:r>
      <w:r w:rsidRPr="006E0D2D">
        <w:rPr>
          <w:sz w:val="28"/>
          <w:szCs w:val="26"/>
        </w:rPr>
        <w:t xml:space="preserve">відсотка </w:t>
      </w:r>
      <w:r w:rsidRPr="006E0D2D">
        <w:rPr>
          <w:sz w:val="28"/>
          <w:szCs w:val="28"/>
        </w:rPr>
        <w:t>менше за аналогічний період минулого року</w:t>
      </w:r>
      <w:r w:rsidRPr="006E0D2D">
        <w:rPr>
          <w:sz w:val="28"/>
          <w:szCs w:val="26"/>
        </w:rPr>
        <w:t>;</w:t>
      </w:r>
    </w:p>
    <w:p w:rsidR="000A1EE1" w:rsidRPr="006E0D2D" w:rsidRDefault="000A1EE1" w:rsidP="000A1EE1">
      <w:pPr>
        <w:ind w:firstLine="567"/>
        <w:jc w:val="both"/>
        <w:rPr>
          <w:sz w:val="28"/>
          <w:szCs w:val="26"/>
        </w:rPr>
      </w:pPr>
      <w:r w:rsidRPr="006E0D2D">
        <w:rPr>
          <w:sz w:val="28"/>
          <w:szCs w:val="26"/>
        </w:rPr>
        <w:t xml:space="preserve">- </w:t>
      </w:r>
      <w:r w:rsidRPr="006E0D2D">
        <w:rPr>
          <w:b/>
          <w:sz w:val="28"/>
          <w:szCs w:val="26"/>
        </w:rPr>
        <w:t xml:space="preserve">плата за користування надрами </w:t>
      </w:r>
      <w:r w:rsidRPr="006E0D2D">
        <w:rPr>
          <w:sz w:val="28"/>
          <w:szCs w:val="26"/>
        </w:rPr>
        <w:t xml:space="preserve">– </w:t>
      </w:r>
      <w:r w:rsidRPr="006E0D2D">
        <w:rPr>
          <w:b/>
          <w:sz w:val="28"/>
          <w:szCs w:val="26"/>
        </w:rPr>
        <w:t>11383,6</w:t>
      </w:r>
      <w:r w:rsidRPr="006E0D2D">
        <w:rPr>
          <w:sz w:val="28"/>
          <w:szCs w:val="26"/>
        </w:rPr>
        <w:t xml:space="preserve"> млн. грн., що на </w:t>
      </w:r>
      <w:r w:rsidRPr="006E0D2D">
        <w:rPr>
          <w:b/>
          <w:sz w:val="28"/>
          <w:szCs w:val="26"/>
        </w:rPr>
        <w:t>1926,9</w:t>
      </w:r>
      <w:r w:rsidRPr="006E0D2D">
        <w:rPr>
          <w:sz w:val="28"/>
          <w:szCs w:val="26"/>
        </w:rPr>
        <w:t xml:space="preserve"> млн. грн., або на </w:t>
      </w:r>
      <w:r w:rsidRPr="006E0D2D">
        <w:rPr>
          <w:b/>
          <w:sz w:val="28"/>
          <w:szCs w:val="26"/>
        </w:rPr>
        <w:t>20,4</w:t>
      </w:r>
      <w:r w:rsidRPr="006E0D2D">
        <w:rPr>
          <w:sz w:val="28"/>
          <w:szCs w:val="26"/>
        </w:rPr>
        <w:t xml:space="preserve"> відсотка </w:t>
      </w:r>
      <w:r w:rsidRPr="006E0D2D">
        <w:rPr>
          <w:sz w:val="28"/>
          <w:szCs w:val="28"/>
        </w:rPr>
        <w:t>більше за аналогічний період минулого року</w:t>
      </w:r>
      <w:r w:rsidRPr="006E0D2D">
        <w:rPr>
          <w:sz w:val="28"/>
          <w:szCs w:val="26"/>
        </w:rPr>
        <w:t>;</w:t>
      </w:r>
    </w:p>
    <w:p w:rsidR="000A1EE1" w:rsidRPr="006E0D2D" w:rsidRDefault="000A1EE1" w:rsidP="000A1EE1">
      <w:pPr>
        <w:ind w:firstLine="567"/>
        <w:jc w:val="both"/>
        <w:rPr>
          <w:sz w:val="28"/>
          <w:szCs w:val="26"/>
        </w:rPr>
      </w:pPr>
      <w:r w:rsidRPr="006E0D2D">
        <w:rPr>
          <w:sz w:val="28"/>
          <w:szCs w:val="26"/>
        </w:rPr>
        <w:t xml:space="preserve">- </w:t>
      </w:r>
      <w:r w:rsidRPr="006E0D2D">
        <w:rPr>
          <w:b/>
          <w:sz w:val="28"/>
          <w:szCs w:val="26"/>
        </w:rPr>
        <w:t>ввізне мито</w:t>
      </w:r>
      <w:r w:rsidRPr="006E0D2D">
        <w:rPr>
          <w:sz w:val="28"/>
          <w:szCs w:val="26"/>
        </w:rPr>
        <w:t xml:space="preserve"> – </w:t>
      </w:r>
      <w:r w:rsidRPr="006E0D2D">
        <w:rPr>
          <w:b/>
          <w:sz w:val="28"/>
          <w:szCs w:val="26"/>
        </w:rPr>
        <w:t>7661,5</w:t>
      </w:r>
      <w:r w:rsidRPr="006E0D2D">
        <w:rPr>
          <w:sz w:val="28"/>
          <w:szCs w:val="26"/>
        </w:rPr>
        <w:t xml:space="preserve"> млн. грн., що на </w:t>
      </w:r>
      <w:r w:rsidRPr="006E0D2D">
        <w:rPr>
          <w:b/>
          <w:sz w:val="28"/>
          <w:szCs w:val="26"/>
        </w:rPr>
        <w:t>506,3</w:t>
      </w:r>
      <w:r w:rsidRPr="006E0D2D">
        <w:rPr>
          <w:sz w:val="28"/>
          <w:szCs w:val="26"/>
        </w:rPr>
        <w:t xml:space="preserve"> млн. грн., або на </w:t>
      </w:r>
      <w:r w:rsidRPr="006E0D2D">
        <w:rPr>
          <w:b/>
          <w:sz w:val="28"/>
          <w:szCs w:val="26"/>
        </w:rPr>
        <w:t>6,2</w:t>
      </w:r>
      <w:r w:rsidRPr="006E0D2D">
        <w:rPr>
          <w:sz w:val="28"/>
          <w:szCs w:val="26"/>
        </w:rPr>
        <w:t xml:space="preserve"> відсотка </w:t>
      </w:r>
      <w:r w:rsidRPr="006E0D2D">
        <w:rPr>
          <w:sz w:val="28"/>
          <w:szCs w:val="28"/>
        </w:rPr>
        <w:t>менше за аналогічний період минулого року</w:t>
      </w:r>
      <w:r w:rsidRPr="006E0D2D">
        <w:rPr>
          <w:sz w:val="28"/>
          <w:szCs w:val="26"/>
        </w:rPr>
        <w:t>.</w:t>
      </w:r>
    </w:p>
    <w:p w:rsidR="000A1EE1" w:rsidRPr="006E0D2D" w:rsidRDefault="000A1EE1" w:rsidP="000A1EE1">
      <w:pPr>
        <w:ind w:firstLine="567"/>
        <w:jc w:val="both"/>
        <w:rPr>
          <w:sz w:val="28"/>
          <w:szCs w:val="26"/>
        </w:rPr>
      </w:pPr>
      <w:r w:rsidRPr="006E0D2D">
        <w:rPr>
          <w:sz w:val="28"/>
          <w:szCs w:val="26"/>
        </w:rPr>
        <w:t xml:space="preserve">За січень–вересень 2014 року за державним бюджетом відшкодовано ПДВ </w:t>
      </w:r>
      <w:r w:rsidRPr="006E0D2D">
        <w:rPr>
          <w:b/>
          <w:sz w:val="28"/>
          <w:szCs w:val="26"/>
        </w:rPr>
        <w:t>40757,1</w:t>
      </w:r>
      <w:r w:rsidRPr="006E0D2D">
        <w:rPr>
          <w:sz w:val="28"/>
          <w:szCs w:val="26"/>
        </w:rPr>
        <w:t xml:space="preserve"> млн. грн., що менше за аналогічний минулорічний показник на </w:t>
      </w:r>
      <w:r w:rsidRPr="006E0D2D">
        <w:rPr>
          <w:b/>
          <w:sz w:val="28"/>
          <w:szCs w:val="26"/>
        </w:rPr>
        <w:t>2109,5 </w:t>
      </w:r>
      <w:r w:rsidRPr="006E0D2D">
        <w:rPr>
          <w:sz w:val="28"/>
          <w:szCs w:val="26"/>
        </w:rPr>
        <w:t xml:space="preserve">млн. грн., або на </w:t>
      </w:r>
      <w:r w:rsidR="00083654" w:rsidRPr="006E0D2D">
        <w:rPr>
          <w:b/>
          <w:sz w:val="28"/>
          <w:szCs w:val="26"/>
          <w:lang w:val="ru-RU"/>
        </w:rPr>
        <w:t>4,9</w:t>
      </w:r>
      <w:r w:rsidRPr="006E0D2D">
        <w:rPr>
          <w:b/>
          <w:sz w:val="28"/>
          <w:szCs w:val="26"/>
        </w:rPr>
        <w:t xml:space="preserve"> </w:t>
      </w:r>
      <w:r w:rsidRPr="006E0D2D">
        <w:rPr>
          <w:sz w:val="28"/>
          <w:szCs w:val="26"/>
        </w:rPr>
        <w:t>відсотка, в т.ч.:</w:t>
      </w:r>
    </w:p>
    <w:p w:rsidR="000A1EE1" w:rsidRPr="006E0D2D" w:rsidRDefault="000A1EE1" w:rsidP="000A1EE1">
      <w:pPr>
        <w:ind w:firstLine="567"/>
        <w:jc w:val="both"/>
        <w:rPr>
          <w:sz w:val="28"/>
          <w:szCs w:val="26"/>
        </w:rPr>
      </w:pPr>
      <w:r w:rsidRPr="006E0D2D">
        <w:rPr>
          <w:sz w:val="28"/>
          <w:szCs w:val="26"/>
        </w:rPr>
        <w:tab/>
        <w:t xml:space="preserve">грошовими коштами за загальним фондом </w:t>
      </w:r>
      <w:r w:rsidRPr="006E0D2D">
        <w:rPr>
          <w:b/>
          <w:sz w:val="28"/>
          <w:szCs w:val="26"/>
        </w:rPr>
        <w:t>34054,4</w:t>
      </w:r>
      <w:r w:rsidRPr="006E0D2D">
        <w:rPr>
          <w:sz w:val="28"/>
          <w:szCs w:val="26"/>
        </w:rPr>
        <w:t xml:space="preserve"> млн. грн.</w:t>
      </w:r>
      <w:bookmarkStart w:id="0" w:name="_GoBack"/>
      <w:bookmarkEnd w:id="0"/>
      <w:r w:rsidRPr="006E0D2D">
        <w:rPr>
          <w:sz w:val="28"/>
          <w:szCs w:val="26"/>
        </w:rPr>
        <w:t>;</w:t>
      </w:r>
    </w:p>
    <w:p w:rsidR="000A1EE1" w:rsidRPr="006E0D2D" w:rsidRDefault="000A1EE1" w:rsidP="000A1EE1">
      <w:pPr>
        <w:ind w:firstLine="567"/>
        <w:jc w:val="both"/>
        <w:rPr>
          <w:sz w:val="28"/>
          <w:szCs w:val="26"/>
        </w:rPr>
      </w:pPr>
      <w:r w:rsidRPr="006E0D2D">
        <w:rPr>
          <w:sz w:val="28"/>
          <w:szCs w:val="26"/>
        </w:rPr>
        <w:lastRenderedPageBreak/>
        <w:tab/>
        <w:t>шляхом випуску ОВДП для оформлення відшкодування податку на додану вартість за спеціальним фондом державного бюджету відповідно до статті 24 Закону України «Про державний бюджет України на 2014 рік» –</w:t>
      </w:r>
      <w:r w:rsidRPr="006E0D2D">
        <w:rPr>
          <w:b/>
          <w:sz w:val="28"/>
          <w:szCs w:val="26"/>
        </w:rPr>
        <w:t>6702,7 </w:t>
      </w:r>
      <w:r w:rsidRPr="006E0D2D">
        <w:rPr>
          <w:sz w:val="28"/>
          <w:szCs w:val="26"/>
        </w:rPr>
        <w:t>млн. гривень.</w:t>
      </w:r>
    </w:p>
    <w:p w:rsidR="000A1EE1" w:rsidRPr="006E0D2D" w:rsidRDefault="000A1EE1" w:rsidP="000A1EE1">
      <w:pPr>
        <w:spacing w:after="60"/>
        <w:ind w:firstLine="567"/>
        <w:jc w:val="both"/>
        <w:rPr>
          <w:sz w:val="28"/>
          <w:szCs w:val="28"/>
        </w:rPr>
      </w:pPr>
      <w:r w:rsidRPr="006E0D2D">
        <w:rPr>
          <w:sz w:val="28"/>
          <w:szCs w:val="28"/>
        </w:rPr>
        <w:t xml:space="preserve">У січні–вересні 2014 року кошти, що перераховуються Національним банком України відповідно до Закону України «Про Національний банк України» становили </w:t>
      </w:r>
      <w:r w:rsidRPr="006E0D2D">
        <w:rPr>
          <w:b/>
          <w:sz w:val="28"/>
          <w:szCs w:val="28"/>
        </w:rPr>
        <w:t>22807,3 </w:t>
      </w:r>
      <w:r w:rsidRPr="006E0D2D">
        <w:rPr>
          <w:sz w:val="28"/>
          <w:szCs w:val="28"/>
        </w:rPr>
        <w:t>млн. гривень. Прот</w:t>
      </w:r>
      <w:r w:rsidRPr="006E0D2D">
        <w:rPr>
          <w:sz w:val="28"/>
          <w:szCs w:val="26"/>
        </w:rPr>
        <w:t xml:space="preserve">и аналогічного періоду минулого року надходження збільшились на </w:t>
      </w:r>
      <w:r w:rsidRPr="006E0D2D">
        <w:rPr>
          <w:b/>
          <w:sz w:val="28"/>
          <w:szCs w:val="26"/>
        </w:rPr>
        <w:t xml:space="preserve">3060,3 </w:t>
      </w:r>
      <w:r w:rsidRPr="006E0D2D">
        <w:rPr>
          <w:sz w:val="28"/>
          <w:szCs w:val="26"/>
        </w:rPr>
        <w:t xml:space="preserve">млн. грн., або на </w:t>
      </w:r>
      <w:r w:rsidRPr="006E0D2D">
        <w:rPr>
          <w:b/>
          <w:sz w:val="28"/>
          <w:szCs w:val="26"/>
        </w:rPr>
        <w:t>15,5</w:t>
      </w:r>
      <w:r w:rsidRPr="006E0D2D">
        <w:rPr>
          <w:sz w:val="28"/>
          <w:szCs w:val="26"/>
        </w:rPr>
        <w:t xml:space="preserve"> відсотка.</w:t>
      </w:r>
    </w:p>
    <w:p w:rsidR="000A1EE1" w:rsidRPr="006E0D2D" w:rsidRDefault="000A1EE1" w:rsidP="000A1EE1">
      <w:pPr>
        <w:ind w:firstLine="567"/>
        <w:jc w:val="both"/>
        <w:rPr>
          <w:sz w:val="28"/>
          <w:szCs w:val="26"/>
        </w:rPr>
      </w:pPr>
      <w:r w:rsidRPr="006E0D2D">
        <w:rPr>
          <w:sz w:val="28"/>
          <w:szCs w:val="26"/>
        </w:rPr>
        <w:t xml:space="preserve">До спеціального фонду державного бюджету за 9 місяців 2014 року надійшло </w:t>
      </w:r>
      <w:r w:rsidRPr="006E0D2D">
        <w:rPr>
          <w:b/>
          <w:sz w:val="28"/>
          <w:szCs w:val="26"/>
        </w:rPr>
        <w:t>32151,6</w:t>
      </w:r>
      <w:r w:rsidRPr="006E0D2D">
        <w:rPr>
          <w:sz w:val="28"/>
          <w:szCs w:val="26"/>
        </w:rPr>
        <w:t xml:space="preserve"> млн. грн., що на </w:t>
      </w:r>
      <w:r w:rsidRPr="006E0D2D">
        <w:rPr>
          <w:b/>
          <w:sz w:val="28"/>
          <w:szCs w:val="26"/>
        </w:rPr>
        <w:t>1871,6</w:t>
      </w:r>
      <w:r w:rsidRPr="006E0D2D">
        <w:rPr>
          <w:sz w:val="28"/>
          <w:szCs w:val="26"/>
        </w:rPr>
        <w:t xml:space="preserve"> млн. грн., або на </w:t>
      </w:r>
      <w:r w:rsidRPr="006E0D2D">
        <w:rPr>
          <w:b/>
          <w:sz w:val="28"/>
          <w:szCs w:val="26"/>
        </w:rPr>
        <w:t xml:space="preserve">5,5 </w:t>
      </w:r>
      <w:r w:rsidRPr="006E0D2D">
        <w:rPr>
          <w:sz w:val="28"/>
          <w:szCs w:val="26"/>
        </w:rPr>
        <w:t xml:space="preserve">відсотка менше ніж за аналогічний період минулого року, у </w:t>
      </w:r>
      <w:proofErr w:type="spellStart"/>
      <w:r w:rsidRPr="006E0D2D">
        <w:rPr>
          <w:sz w:val="28"/>
          <w:szCs w:val="26"/>
        </w:rPr>
        <w:t>співставних</w:t>
      </w:r>
      <w:proofErr w:type="spellEnd"/>
      <w:r w:rsidRPr="006E0D2D">
        <w:rPr>
          <w:sz w:val="28"/>
          <w:szCs w:val="26"/>
        </w:rPr>
        <w:t xml:space="preserve"> умовах (без врахування відшкодування ПДВ у сумі 6,7 млрд. грн. по спеціальному фонду державного бюджету за рахунок випуску ОВДП) більше на </w:t>
      </w:r>
      <w:r w:rsidRPr="006E0D2D">
        <w:rPr>
          <w:b/>
          <w:sz w:val="28"/>
          <w:szCs w:val="26"/>
        </w:rPr>
        <w:t>4831,2</w:t>
      </w:r>
      <w:r w:rsidRPr="006E0D2D">
        <w:rPr>
          <w:sz w:val="28"/>
          <w:szCs w:val="26"/>
        </w:rPr>
        <w:t xml:space="preserve"> млн. грн., або на </w:t>
      </w:r>
      <w:r w:rsidRPr="006E0D2D">
        <w:rPr>
          <w:b/>
          <w:sz w:val="28"/>
          <w:szCs w:val="26"/>
        </w:rPr>
        <w:t>14,2</w:t>
      </w:r>
      <w:r w:rsidRPr="006E0D2D">
        <w:rPr>
          <w:sz w:val="28"/>
          <w:szCs w:val="26"/>
        </w:rPr>
        <w:t> відсотка.</w:t>
      </w:r>
    </w:p>
    <w:p w:rsidR="000A1EE1" w:rsidRPr="006E0D2D" w:rsidRDefault="000A1EE1" w:rsidP="000A1EE1">
      <w:pPr>
        <w:ind w:firstLine="567"/>
        <w:jc w:val="both"/>
        <w:rPr>
          <w:sz w:val="28"/>
          <w:szCs w:val="26"/>
        </w:rPr>
      </w:pPr>
      <w:r w:rsidRPr="006E0D2D">
        <w:rPr>
          <w:sz w:val="28"/>
          <w:szCs w:val="26"/>
        </w:rPr>
        <w:t xml:space="preserve">Зростання доходів спеціального фонду державного бюджету у </w:t>
      </w:r>
      <w:proofErr w:type="spellStart"/>
      <w:r w:rsidRPr="006E0D2D">
        <w:rPr>
          <w:sz w:val="28"/>
          <w:szCs w:val="26"/>
        </w:rPr>
        <w:t>співставних</w:t>
      </w:r>
      <w:proofErr w:type="spellEnd"/>
      <w:r w:rsidRPr="006E0D2D">
        <w:rPr>
          <w:sz w:val="28"/>
          <w:szCs w:val="26"/>
        </w:rPr>
        <w:t xml:space="preserve"> умовах проти січня–вересня 2013 року в основному обумовлене збільшенням надходжень від акцизного податку з ввезених на митну територію України підакцизних товарів (продукції) на </w:t>
      </w:r>
      <w:r w:rsidRPr="006E0D2D">
        <w:rPr>
          <w:b/>
          <w:sz w:val="28"/>
          <w:szCs w:val="26"/>
        </w:rPr>
        <w:t>5124,9</w:t>
      </w:r>
      <w:r w:rsidRPr="006E0D2D">
        <w:rPr>
          <w:sz w:val="28"/>
          <w:szCs w:val="26"/>
        </w:rPr>
        <w:t xml:space="preserve"> млн. грн. та запровадженням у 2014 році сплати збору з купівлі іноземної валюти в безготівковій та/або готівковій формі, від якого надійшло у січні–вересні </w:t>
      </w:r>
      <w:r w:rsidRPr="006E0D2D">
        <w:rPr>
          <w:b/>
          <w:sz w:val="28"/>
          <w:szCs w:val="26"/>
        </w:rPr>
        <w:t>4539,1 </w:t>
      </w:r>
      <w:r w:rsidRPr="006E0D2D">
        <w:rPr>
          <w:sz w:val="28"/>
          <w:szCs w:val="26"/>
        </w:rPr>
        <w:t>млн. гривень.</w:t>
      </w:r>
    </w:p>
    <w:p w:rsidR="000A1EE1" w:rsidRPr="006E0D2D" w:rsidRDefault="000A1EE1" w:rsidP="000A1EE1">
      <w:pPr>
        <w:ind w:firstLine="567"/>
        <w:jc w:val="both"/>
        <w:rPr>
          <w:sz w:val="28"/>
          <w:szCs w:val="26"/>
        </w:rPr>
      </w:pPr>
      <w:r w:rsidRPr="006E0D2D">
        <w:rPr>
          <w:b/>
          <w:sz w:val="28"/>
          <w:szCs w:val="28"/>
        </w:rPr>
        <w:t>Власні надходження бюджетних установ</w:t>
      </w:r>
      <w:r w:rsidRPr="006E0D2D">
        <w:rPr>
          <w:sz w:val="28"/>
          <w:szCs w:val="28"/>
        </w:rPr>
        <w:t xml:space="preserve"> становили </w:t>
      </w:r>
      <w:r w:rsidRPr="006E0D2D">
        <w:rPr>
          <w:b/>
          <w:sz w:val="28"/>
          <w:szCs w:val="28"/>
        </w:rPr>
        <w:t xml:space="preserve">16617,9 </w:t>
      </w:r>
      <w:r w:rsidRPr="006E0D2D">
        <w:rPr>
          <w:sz w:val="28"/>
          <w:szCs w:val="28"/>
        </w:rPr>
        <w:t>млн. грн</w:t>
      </w:r>
      <w:r w:rsidRPr="006E0D2D">
        <w:rPr>
          <w:sz w:val="28"/>
          <w:szCs w:val="26"/>
        </w:rPr>
        <w:t xml:space="preserve">., що на </w:t>
      </w:r>
      <w:r w:rsidRPr="006E0D2D">
        <w:rPr>
          <w:b/>
          <w:sz w:val="28"/>
          <w:szCs w:val="26"/>
        </w:rPr>
        <w:t>4853,6</w:t>
      </w:r>
      <w:r w:rsidRPr="006E0D2D">
        <w:rPr>
          <w:sz w:val="28"/>
          <w:szCs w:val="26"/>
        </w:rPr>
        <w:t xml:space="preserve"> млн. грн., або на </w:t>
      </w:r>
      <w:r w:rsidRPr="006E0D2D">
        <w:rPr>
          <w:b/>
          <w:sz w:val="28"/>
          <w:szCs w:val="26"/>
        </w:rPr>
        <w:t>22,6 </w:t>
      </w:r>
      <w:r w:rsidRPr="006E0D2D">
        <w:rPr>
          <w:sz w:val="28"/>
          <w:szCs w:val="26"/>
        </w:rPr>
        <w:t xml:space="preserve">відсотка менше ніж за 9 місяців 2013 року, та пов’язано із надходженням у січні–вересні 2013 року коштів від залучення Державним агентством автомобільних доріг України кредиту під гарантію Уряду в сумі </w:t>
      </w:r>
      <w:r w:rsidRPr="006E0D2D">
        <w:rPr>
          <w:b/>
          <w:sz w:val="28"/>
          <w:szCs w:val="26"/>
        </w:rPr>
        <w:t>4,8</w:t>
      </w:r>
      <w:r w:rsidRPr="006E0D2D">
        <w:rPr>
          <w:sz w:val="28"/>
          <w:szCs w:val="26"/>
        </w:rPr>
        <w:t> млрд. грн., тоді як у 2014 році такі кошти не надходили.</w:t>
      </w:r>
    </w:p>
    <w:p w:rsidR="00D25D49" w:rsidRPr="006E0D2D" w:rsidRDefault="00D25D49" w:rsidP="00957128">
      <w:pPr>
        <w:ind w:firstLine="567"/>
        <w:jc w:val="both"/>
        <w:rPr>
          <w:sz w:val="28"/>
          <w:szCs w:val="28"/>
        </w:rPr>
      </w:pPr>
    </w:p>
    <w:p w:rsidR="00106693" w:rsidRPr="006E0D2D" w:rsidRDefault="00106693" w:rsidP="00106693">
      <w:pPr>
        <w:pStyle w:val="2"/>
        <w:spacing w:after="120"/>
        <w:ind w:firstLine="567"/>
        <w:jc w:val="left"/>
        <w:rPr>
          <w:b/>
          <w:sz w:val="32"/>
          <w:szCs w:val="32"/>
          <w:u w:val="single"/>
        </w:rPr>
      </w:pPr>
      <w:r w:rsidRPr="006E0D2D">
        <w:rPr>
          <w:b/>
          <w:sz w:val="32"/>
          <w:szCs w:val="32"/>
          <w:u w:val="single"/>
        </w:rPr>
        <w:t>ВИДАТКИ ТА КРЕДИТУВАННЯ</w:t>
      </w:r>
    </w:p>
    <w:p w:rsidR="002C2634" w:rsidRPr="006E0D2D" w:rsidRDefault="002C2634" w:rsidP="002C2634">
      <w:pPr>
        <w:ind w:firstLine="567"/>
        <w:jc w:val="both"/>
        <w:rPr>
          <w:b/>
          <w:sz w:val="28"/>
          <w:szCs w:val="28"/>
        </w:rPr>
      </w:pPr>
      <w:r w:rsidRPr="006E0D2D">
        <w:rPr>
          <w:sz w:val="28"/>
          <w:szCs w:val="26"/>
        </w:rPr>
        <w:t xml:space="preserve">Загальна сума касових </w:t>
      </w:r>
      <w:r w:rsidRPr="006E0D2D">
        <w:rPr>
          <w:b/>
          <w:sz w:val="28"/>
          <w:szCs w:val="26"/>
        </w:rPr>
        <w:t xml:space="preserve">видатків зведеного бюджету України </w:t>
      </w:r>
      <w:r w:rsidRPr="006E0D2D">
        <w:rPr>
          <w:sz w:val="28"/>
          <w:szCs w:val="26"/>
        </w:rPr>
        <w:t>за січень-</w:t>
      </w:r>
      <w:r w:rsidR="002E06BE" w:rsidRPr="006E0D2D">
        <w:rPr>
          <w:sz w:val="28"/>
          <w:szCs w:val="26"/>
        </w:rPr>
        <w:t>вересень</w:t>
      </w:r>
      <w:r w:rsidRPr="006E0D2D">
        <w:rPr>
          <w:sz w:val="28"/>
          <w:szCs w:val="26"/>
        </w:rPr>
        <w:t xml:space="preserve"> 2014 року становила </w:t>
      </w:r>
      <w:r w:rsidR="002E06BE" w:rsidRPr="006E0D2D">
        <w:rPr>
          <w:b/>
          <w:bCs/>
          <w:sz w:val="28"/>
          <w:szCs w:val="28"/>
          <w:lang w:eastAsia="uk-UA"/>
        </w:rPr>
        <w:t>364087,7</w:t>
      </w:r>
      <w:r w:rsidRPr="006E0D2D">
        <w:rPr>
          <w:b/>
          <w:bCs/>
          <w:sz w:val="28"/>
          <w:szCs w:val="28"/>
          <w:lang w:eastAsia="uk-UA"/>
        </w:rPr>
        <w:t xml:space="preserve"> </w:t>
      </w:r>
      <w:r w:rsidRPr="006E0D2D">
        <w:rPr>
          <w:sz w:val="28"/>
          <w:szCs w:val="26"/>
        </w:rPr>
        <w:t xml:space="preserve">млн. грн., що на </w:t>
      </w:r>
      <w:r w:rsidR="002E06BE" w:rsidRPr="006E0D2D">
        <w:rPr>
          <w:b/>
          <w:sz w:val="28"/>
          <w:szCs w:val="26"/>
        </w:rPr>
        <w:t>1,4</w:t>
      </w:r>
      <w:r w:rsidRPr="006E0D2D">
        <w:rPr>
          <w:b/>
          <w:sz w:val="28"/>
          <w:szCs w:val="26"/>
        </w:rPr>
        <w:t xml:space="preserve"> </w:t>
      </w:r>
      <w:r w:rsidRPr="006E0D2D">
        <w:rPr>
          <w:sz w:val="28"/>
          <w:szCs w:val="26"/>
        </w:rPr>
        <w:t xml:space="preserve">відсотка, або на </w:t>
      </w:r>
      <w:r w:rsidR="002E06BE" w:rsidRPr="006E0D2D">
        <w:rPr>
          <w:b/>
          <w:bCs/>
          <w:sz w:val="28"/>
          <w:szCs w:val="28"/>
          <w:lang w:eastAsia="uk-UA"/>
        </w:rPr>
        <w:t>5040,7</w:t>
      </w:r>
      <w:r w:rsidRPr="006E0D2D">
        <w:rPr>
          <w:rFonts w:ascii="Arial" w:hAnsi="Arial" w:cs="Arial"/>
          <w:b/>
          <w:bCs/>
          <w:i/>
          <w:iCs/>
          <w:sz w:val="24"/>
          <w:szCs w:val="24"/>
          <w:lang w:eastAsia="uk-UA"/>
        </w:rPr>
        <w:t> </w:t>
      </w:r>
      <w:r w:rsidRPr="006E0D2D">
        <w:rPr>
          <w:sz w:val="28"/>
          <w:szCs w:val="26"/>
        </w:rPr>
        <w:t>млн. грн. більше за відповідний показник 2013 року.</w:t>
      </w:r>
    </w:p>
    <w:p w:rsidR="002C2634" w:rsidRPr="006E0D2D" w:rsidRDefault="002C2634" w:rsidP="002C2634">
      <w:pPr>
        <w:ind w:firstLine="567"/>
        <w:jc w:val="both"/>
        <w:rPr>
          <w:sz w:val="28"/>
          <w:szCs w:val="28"/>
        </w:rPr>
      </w:pPr>
      <w:r w:rsidRPr="006E0D2D">
        <w:rPr>
          <w:b/>
          <w:sz w:val="28"/>
          <w:szCs w:val="28"/>
        </w:rPr>
        <w:t>Касові видатки Державного бюджету України</w:t>
      </w:r>
      <w:r w:rsidRPr="006E0D2D">
        <w:rPr>
          <w:sz w:val="28"/>
          <w:szCs w:val="28"/>
        </w:rPr>
        <w:t xml:space="preserve"> за </w:t>
      </w:r>
      <w:r w:rsidR="002E06BE" w:rsidRPr="006E0D2D">
        <w:rPr>
          <w:sz w:val="28"/>
          <w:szCs w:val="28"/>
        </w:rPr>
        <w:t>9</w:t>
      </w:r>
      <w:r w:rsidRPr="006E0D2D">
        <w:rPr>
          <w:sz w:val="28"/>
          <w:szCs w:val="28"/>
        </w:rPr>
        <w:t xml:space="preserve"> місяців</w:t>
      </w:r>
      <w:r w:rsidRPr="006E0D2D">
        <w:rPr>
          <w:sz w:val="28"/>
          <w:szCs w:val="26"/>
        </w:rPr>
        <w:t xml:space="preserve"> </w:t>
      </w:r>
      <w:r w:rsidRPr="006E0D2D">
        <w:rPr>
          <w:sz w:val="28"/>
          <w:szCs w:val="28"/>
        </w:rPr>
        <w:t>20</w:t>
      </w:r>
      <w:r w:rsidRPr="006E0D2D">
        <w:rPr>
          <w:sz w:val="28"/>
          <w:szCs w:val="28"/>
          <w:lang w:val="ru-RU"/>
        </w:rPr>
        <w:t>14</w:t>
      </w:r>
      <w:r w:rsidRPr="006E0D2D">
        <w:rPr>
          <w:sz w:val="28"/>
          <w:szCs w:val="28"/>
        </w:rPr>
        <w:t xml:space="preserve"> року становили </w:t>
      </w:r>
      <w:r w:rsidR="002E06BE" w:rsidRPr="006E0D2D">
        <w:rPr>
          <w:b/>
          <w:bCs/>
          <w:iCs/>
          <w:sz w:val="28"/>
          <w:szCs w:val="28"/>
          <w:lang w:eastAsia="uk-UA"/>
        </w:rPr>
        <w:t>298784,3</w:t>
      </w:r>
      <w:r w:rsidRPr="006E0D2D">
        <w:rPr>
          <w:b/>
          <w:bCs/>
          <w:iCs/>
          <w:sz w:val="28"/>
          <w:szCs w:val="28"/>
          <w:lang w:eastAsia="uk-UA"/>
        </w:rPr>
        <w:t xml:space="preserve"> </w:t>
      </w:r>
      <w:r w:rsidRPr="006E0D2D">
        <w:rPr>
          <w:sz w:val="28"/>
          <w:szCs w:val="28"/>
        </w:rPr>
        <w:t xml:space="preserve">млн. грн., що на </w:t>
      </w:r>
      <w:r w:rsidR="002E06BE" w:rsidRPr="006E0D2D">
        <w:rPr>
          <w:b/>
          <w:sz w:val="28"/>
          <w:szCs w:val="28"/>
        </w:rPr>
        <w:t>4,7</w:t>
      </w:r>
      <w:r w:rsidRPr="006E0D2D">
        <w:rPr>
          <w:b/>
          <w:sz w:val="28"/>
          <w:szCs w:val="28"/>
        </w:rPr>
        <w:t xml:space="preserve"> </w:t>
      </w:r>
      <w:r w:rsidRPr="006E0D2D">
        <w:rPr>
          <w:sz w:val="28"/>
          <w:szCs w:val="28"/>
        </w:rPr>
        <w:t xml:space="preserve">відсотка або на </w:t>
      </w:r>
      <w:r w:rsidR="002E06BE" w:rsidRPr="006E0D2D">
        <w:rPr>
          <w:b/>
          <w:iCs/>
          <w:sz w:val="28"/>
          <w:szCs w:val="28"/>
          <w:lang w:eastAsia="uk-UA"/>
        </w:rPr>
        <w:t>13470,5</w:t>
      </w:r>
      <w:r w:rsidRPr="006E0D2D">
        <w:rPr>
          <w:b/>
          <w:iCs/>
          <w:sz w:val="28"/>
          <w:szCs w:val="28"/>
          <w:lang w:eastAsia="uk-UA"/>
        </w:rPr>
        <w:t xml:space="preserve"> </w:t>
      </w:r>
      <w:r w:rsidRPr="006E0D2D">
        <w:rPr>
          <w:sz w:val="28"/>
          <w:szCs w:val="28"/>
        </w:rPr>
        <w:t>млн. грн.</w:t>
      </w:r>
      <w:r w:rsidRPr="006E0D2D">
        <w:rPr>
          <w:sz w:val="28"/>
          <w:szCs w:val="28"/>
          <w:lang w:val="ru-RU"/>
        </w:rPr>
        <w:t xml:space="preserve"> </w:t>
      </w:r>
      <w:r w:rsidRPr="006E0D2D">
        <w:rPr>
          <w:sz w:val="28"/>
          <w:szCs w:val="28"/>
        </w:rPr>
        <w:t>більше за відповідний показник 2013 року.</w:t>
      </w:r>
    </w:p>
    <w:p w:rsidR="002C2634" w:rsidRPr="006E0D2D" w:rsidRDefault="002C2634" w:rsidP="002C2634">
      <w:pPr>
        <w:ind w:firstLine="539"/>
        <w:jc w:val="both"/>
        <w:rPr>
          <w:sz w:val="28"/>
          <w:szCs w:val="28"/>
        </w:rPr>
      </w:pPr>
      <w:r w:rsidRPr="006E0D2D">
        <w:rPr>
          <w:b/>
          <w:sz w:val="28"/>
          <w:szCs w:val="28"/>
        </w:rPr>
        <w:t>Касові видатки загального фонду</w:t>
      </w:r>
      <w:r w:rsidRPr="006E0D2D">
        <w:rPr>
          <w:sz w:val="28"/>
          <w:szCs w:val="28"/>
        </w:rPr>
        <w:t xml:space="preserve"> державного бюджету за січень-</w:t>
      </w:r>
      <w:r w:rsidR="002E06BE" w:rsidRPr="006E0D2D">
        <w:rPr>
          <w:sz w:val="28"/>
          <w:szCs w:val="28"/>
        </w:rPr>
        <w:t>вересень</w:t>
      </w:r>
      <w:r w:rsidRPr="006E0D2D">
        <w:rPr>
          <w:sz w:val="28"/>
          <w:szCs w:val="26"/>
        </w:rPr>
        <w:t xml:space="preserve"> </w:t>
      </w:r>
      <w:r w:rsidRPr="006E0D2D">
        <w:rPr>
          <w:sz w:val="28"/>
          <w:szCs w:val="28"/>
        </w:rPr>
        <w:t xml:space="preserve">2014 року становили </w:t>
      </w:r>
      <w:r w:rsidR="002E06BE" w:rsidRPr="006E0D2D">
        <w:rPr>
          <w:b/>
          <w:iCs/>
          <w:sz w:val="28"/>
          <w:szCs w:val="28"/>
          <w:lang w:eastAsia="uk-UA"/>
        </w:rPr>
        <w:t>261503,8</w:t>
      </w:r>
      <w:r w:rsidRPr="006E0D2D">
        <w:rPr>
          <w:b/>
          <w:iCs/>
          <w:sz w:val="28"/>
          <w:szCs w:val="28"/>
          <w:lang w:eastAsia="uk-UA"/>
        </w:rPr>
        <w:t xml:space="preserve"> </w:t>
      </w:r>
      <w:r w:rsidRPr="006E0D2D">
        <w:rPr>
          <w:sz w:val="28"/>
          <w:szCs w:val="28"/>
        </w:rPr>
        <w:t xml:space="preserve">млн. грн., що більше за відповідний показник 2013 року на </w:t>
      </w:r>
      <w:r w:rsidR="002E06BE" w:rsidRPr="006E0D2D">
        <w:rPr>
          <w:b/>
          <w:sz w:val="28"/>
          <w:szCs w:val="28"/>
        </w:rPr>
        <w:t>2,2</w:t>
      </w:r>
      <w:r w:rsidRPr="006E0D2D">
        <w:rPr>
          <w:b/>
          <w:sz w:val="28"/>
          <w:szCs w:val="28"/>
        </w:rPr>
        <w:t> </w:t>
      </w:r>
      <w:r w:rsidRPr="006E0D2D">
        <w:rPr>
          <w:sz w:val="28"/>
          <w:szCs w:val="28"/>
        </w:rPr>
        <w:t xml:space="preserve">відсотка, або на </w:t>
      </w:r>
      <w:r w:rsidR="002E06BE" w:rsidRPr="006E0D2D">
        <w:rPr>
          <w:b/>
          <w:sz w:val="28"/>
          <w:szCs w:val="28"/>
          <w:lang w:eastAsia="uk-UA"/>
        </w:rPr>
        <w:t>5588,5</w:t>
      </w:r>
      <w:r w:rsidRPr="006E0D2D">
        <w:rPr>
          <w:b/>
          <w:sz w:val="28"/>
          <w:szCs w:val="28"/>
          <w:lang w:eastAsia="uk-UA"/>
        </w:rPr>
        <w:t xml:space="preserve"> </w:t>
      </w:r>
      <w:r w:rsidRPr="006E0D2D">
        <w:rPr>
          <w:sz w:val="28"/>
          <w:szCs w:val="28"/>
        </w:rPr>
        <w:t>млн.</w:t>
      </w:r>
      <w:r w:rsidRPr="006E0D2D">
        <w:rPr>
          <w:sz w:val="28"/>
          <w:szCs w:val="28"/>
          <w:lang w:val="ru-RU"/>
        </w:rPr>
        <w:t> </w:t>
      </w:r>
      <w:r w:rsidRPr="006E0D2D">
        <w:rPr>
          <w:sz w:val="28"/>
          <w:szCs w:val="28"/>
        </w:rPr>
        <w:t>гривень.</w:t>
      </w:r>
    </w:p>
    <w:p w:rsidR="002C2634" w:rsidRPr="006E0D2D" w:rsidRDefault="002C2634" w:rsidP="002C2634">
      <w:pPr>
        <w:ind w:firstLine="539"/>
        <w:jc w:val="both"/>
        <w:rPr>
          <w:sz w:val="28"/>
          <w:szCs w:val="28"/>
        </w:rPr>
      </w:pPr>
      <w:r w:rsidRPr="006E0D2D">
        <w:rPr>
          <w:sz w:val="28"/>
          <w:szCs w:val="28"/>
        </w:rPr>
        <w:t>За січень-</w:t>
      </w:r>
      <w:r w:rsidR="002E06BE" w:rsidRPr="006E0D2D">
        <w:rPr>
          <w:sz w:val="28"/>
          <w:szCs w:val="28"/>
        </w:rPr>
        <w:t>вересень</w:t>
      </w:r>
      <w:r w:rsidRPr="006E0D2D">
        <w:rPr>
          <w:sz w:val="28"/>
          <w:szCs w:val="26"/>
        </w:rPr>
        <w:t xml:space="preserve"> </w:t>
      </w:r>
      <w:r w:rsidRPr="006E0D2D">
        <w:rPr>
          <w:sz w:val="28"/>
          <w:szCs w:val="28"/>
        </w:rPr>
        <w:t xml:space="preserve">2014 року касові видатки соціального спрямування за загальним фондом державного бюджету зменшились проти </w:t>
      </w:r>
      <w:r w:rsidR="002E06BE" w:rsidRPr="006E0D2D">
        <w:rPr>
          <w:sz w:val="28"/>
          <w:szCs w:val="28"/>
        </w:rPr>
        <w:t>9</w:t>
      </w:r>
      <w:r w:rsidRPr="006E0D2D">
        <w:rPr>
          <w:sz w:val="28"/>
          <w:szCs w:val="28"/>
        </w:rPr>
        <w:t xml:space="preserve"> місяців 2013 року на </w:t>
      </w:r>
      <w:r w:rsidR="002E06BE" w:rsidRPr="006E0D2D">
        <w:rPr>
          <w:b/>
          <w:sz w:val="28"/>
          <w:szCs w:val="28"/>
        </w:rPr>
        <w:t>1587,3</w:t>
      </w:r>
      <w:r w:rsidRPr="006E0D2D">
        <w:rPr>
          <w:b/>
          <w:sz w:val="28"/>
          <w:szCs w:val="28"/>
        </w:rPr>
        <w:t> </w:t>
      </w:r>
      <w:r w:rsidRPr="006E0D2D">
        <w:rPr>
          <w:sz w:val="28"/>
          <w:szCs w:val="28"/>
        </w:rPr>
        <w:t xml:space="preserve">млн. грн., або на </w:t>
      </w:r>
      <w:r w:rsidR="002E06BE" w:rsidRPr="006E0D2D">
        <w:rPr>
          <w:b/>
          <w:sz w:val="28"/>
          <w:szCs w:val="28"/>
        </w:rPr>
        <w:t>0,7</w:t>
      </w:r>
      <w:r w:rsidRPr="006E0D2D">
        <w:rPr>
          <w:b/>
          <w:sz w:val="28"/>
          <w:szCs w:val="28"/>
        </w:rPr>
        <w:t xml:space="preserve"> </w:t>
      </w:r>
      <w:r w:rsidRPr="006E0D2D">
        <w:rPr>
          <w:sz w:val="28"/>
          <w:szCs w:val="28"/>
        </w:rPr>
        <w:t xml:space="preserve">відсотка до </w:t>
      </w:r>
      <w:r w:rsidR="002E06BE" w:rsidRPr="006E0D2D">
        <w:rPr>
          <w:b/>
          <w:sz w:val="28"/>
          <w:szCs w:val="28"/>
        </w:rPr>
        <w:t>211740,5</w:t>
      </w:r>
      <w:r w:rsidRPr="006E0D2D">
        <w:rPr>
          <w:b/>
          <w:sz w:val="28"/>
          <w:szCs w:val="28"/>
        </w:rPr>
        <w:t> </w:t>
      </w:r>
      <w:r w:rsidRPr="006E0D2D">
        <w:rPr>
          <w:sz w:val="28"/>
          <w:szCs w:val="28"/>
        </w:rPr>
        <w:t>млн. гривень.</w:t>
      </w:r>
    </w:p>
    <w:p w:rsidR="002C2634" w:rsidRPr="006E0D2D" w:rsidRDefault="002C2634" w:rsidP="002C2634">
      <w:pPr>
        <w:ind w:firstLine="539"/>
        <w:jc w:val="both"/>
        <w:rPr>
          <w:sz w:val="28"/>
          <w:szCs w:val="28"/>
        </w:rPr>
      </w:pPr>
      <w:r w:rsidRPr="006E0D2D">
        <w:rPr>
          <w:sz w:val="28"/>
          <w:szCs w:val="28"/>
        </w:rPr>
        <w:t xml:space="preserve">За </w:t>
      </w:r>
      <w:r w:rsidRPr="006E0D2D">
        <w:rPr>
          <w:b/>
          <w:sz w:val="28"/>
          <w:szCs w:val="28"/>
        </w:rPr>
        <w:t xml:space="preserve">функціональною класифікацією </w:t>
      </w:r>
      <w:r w:rsidRPr="006E0D2D">
        <w:rPr>
          <w:sz w:val="28"/>
          <w:szCs w:val="28"/>
        </w:rPr>
        <w:t>статей видатків у січні-</w:t>
      </w:r>
      <w:r w:rsidR="00671B52" w:rsidRPr="006E0D2D">
        <w:rPr>
          <w:sz w:val="28"/>
          <w:szCs w:val="28"/>
        </w:rPr>
        <w:t>вересні</w:t>
      </w:r>
      <w:r w:rsidRPr="006E0D2D">
        <w:rPr>
          <w:sz w:val="28"/>
          <w:szCs w:val="26"/>
        </w:rPr>
        <w:t xml:space="preserve"> </w:t>
      </w:r>
      <w:r w:rsidRPr="006E0D2D">
        <w:rPr>
          <w:sz w:val="28"/>
          <w:szCs w:val="28"/>
        </w:rPr>
        <w:t>2014 року:</w:t>
      </w:r>
    </w:p>
    <w:p w:rsidR="002C2634" w:rsidRPr="006E0D2D" w:rsidRDefault="002C2634" w:rsidP="002C2634">
      <w:pPr>
        <w:ind w:firstLine="539"/>
        <w:jc w:val="both"/>
        <w:rPr>
          <w:sz w:val="28"/>
          <w:szCs w:val="28"/>
        </w:rPr>
      </w:pPr>
      <w:r w:rsidRPr="006E0D2D">
        <w:rPr>
          <w:sz w:val="28"/>
          <w:szCs w:val="28"/>
        </w:rPr>
        <w:t xml:space="preserve">– видатки </w:t>
      </w:r>
      <w:r w:rsidRPr="006E0D2D">
        <w:rPr>
          <w:b/>
          <w:i/>
          <w:sz w:val="28"/>
          <w:szCs w:val="28"/>
        </w:rPr>
        <w:t xml:space="preserve">на обслуговування державного боргу </w:t>
      </w:r>
      <w:r w:rsidRPr="006E0D2D">
        <w:rPr>
          <w:sz w:val="28"/>
          <w:szCs w:val="28"/>
        </w:rPr>
        <w:t xml:space="preserve">за зведеним бюджетом зросли проти аналогічного періоду 2013 року на </w:t>
      </w:r>
      <w:r w:rsidR="00671B52" w:rsidRPr="006E0D2D">
        <w:rPr>
          <w:b/>
          <w:sz w:val="28"/>
          <w:szCs w:val="28"/>
        </w:rPr>
        <w:t>38,2</w:t>
      </w:r>
      <w:r w:rsidRPr="006E0D2D">
        <w:rPr>
          <w:b/>
          <w:sz w:val="28"/>
          <w:szCs w:val="28"/>
        </w:rPr>
        <w:t xml:space="preserve"> </w:t>
      </w:r>
      <w:r w:rsidRPr="006E0D2D">
        <w:rPr>
          <w:sz w:val="28"/>
          <w:szCs w:val="28"/>
        </w:rPr>
        <w:t xml:space="preserve">відсотка до </w:t>
      </w:r>
      <w:r w:rsidR="00671B52" w:rsidRPr="006E0D2D">
        <w:rPr>
          <w:b/>
          <w:sz w:val="28"/>
          <w:szCs w:val="28"/>
        </w:rPr>
        <w:t>32115,1</w:t>
      </w:r>
      <w:r w:rsidRPr="006E0D2D">
        <w:rPr>
          <w:sz w:val="28"/>
          <w:szCs w:val="28"/>
        </w:rPr>
        <w:t xml:space="preserve"> млн. грн., за державним бюджетом зросли на </w:t>
      </w:r>
      <w:r w:rsidR="00671B52" w:rsidRPr="006E0D2D">
        <w:rPr>
          <w:b/>
          <w:sz w:val="28"/>
          <w:szCs w:val="28"/>
        </w:rPr>
        <w:t>40,0</w:t>
      </w:r>
      <w:r w:rsidRPr="006E0D2D">
        <w:rPr>
          <w:sz w:val="28"/>
          <w:szCs w:val="28"/>
        </w:rPr>
        <w:t xml:space="preserve"> відсотка до </w:t>
      </w:r>
      <w:r w:rsidR="00671B52" w:rsidRPr="006E0D2D">
        <w:rPr>
          <w:b/>
          <w:sz w:val="28"/>
          <w:szCs w:val="28"/>
        </w:rPr>
        <w:t>31101,8</w:t>
      </w:r>
      <w:r w:rsidRPr="006E0D2D">
        <w:rPr>
          <w:sz w:val="28"/>
          <w:szCs w:val="28"/>
        </w:rPr>
        <w:t xml:space="preserve"> млн. гривень;</w:t>
      </w:r>
    </w:p>
    <w:p w:rsidR="002C2634" w:rsidRPr="006E0D2D" w:rsidRDefault="002C2634" w:rsidP="002C2634">
      <w:pPr>
        <w:ind w:firstLine="539"/>
        <w:jc w:val="both"/>
        <w:rPr>
          <w:sz w:val="28"/>
          <w:szCs w:val="28"/>
        </w:rPr>
      </w:pPr>
      <w:r w:rsidRPr="006E0D2D">
        <w:rPr>
          <w:sz w:val="28"/>
          <w:szCs w:val="28"/>
        </w:rPr>
        <w:t xml:space="preserve">– без урахування видатків на обслуговування державного боргу видатки </w:t>
      </w:r>
      <w:r w:rsidRPr="006E0D2D">
        <w:rPr>
          <w:b/>
          <w:i/>
          <w:sz w:val="28"/>
          <w:szCs w:val="28"/>
        </w:rPr>
        <w:t>на загальнодержавні функції</w:t>
      </w:r>
      <w:r w:rsidRPr="006E0D2D">
        <w:rPr>
          <w:sz w:val="28"/>
          <w:szCs w:val="28"/>
        </w:rPr>
        <w:t xml:space="preserve"> за зведеним бюджетом зменшились на </w:t>
      </w:r>
      <w:r w:rsidR="004C0C45" w:rsidRPr="006E0D2D">
        <w:rPr>
          <w:b/>
          <w:sz w:val="28"/>
          <w:szCs w:val="28"/>
        </w:rPr>
        <w:t>3,0</w:t>
      </w:r>
      <w:r w:rsidRPr="006E0D2D">
        <w:rPr>
          <w:b/>
          <w:sz w:val="28"/>
          <w:szCs w:val="28"/>
          <w:lang w:val="ru-RU"/>
        </w:rPr>
        <w:t xml:space="preserve"> </w:t>
      </w:r>
      <w:r w:rsidRPr="006E0D2D">
        <w:rPr>
          <w:sz w:val="28"/>
          <w:szCs w:val="28"/>
        </w:rPr>
        <w:t xml:space="preserve">відсотка до </w:t>
      </w:r>
      <w:r w:rsidR="004C0C45" w:rsidRPr="006E0D2D">
        <w:rPr>
          <w:b/>
          <w:sz w:val="28"/>
          <w:szCs w:val="28"/>
        </w:rPr>
        <w:lastRenderedPageBreak/>
        <w:t>19533,3</w:t>
      </w:r>
      <w:r w:rsidRPr="006E0D2D">
        <w:rPr>
          <w:b/>
          <w:sz w:val="28"/>
          <w:szCs w:val="28"/>
        </w:rPr>
        <w:t> </w:t>
      </w:r>
      <w:r w:rsidRPr="006E0D2D">
        <w:rPr>
          <w:sz w:val="28"/>
          <w:szCs w:val="28"/>
        </w:rPr>
        <w:t xml:space="preserve">млн. грн., у тому числі за державним бюджетом на </w:t>
      </w:r>
      <w:r w:rsidR="004C0C45" w:rsidRPr="006E0D2D">
        <w:rPr>
          <w:b/>
          <w:sz w:val="28"/>
          <w:szCs w:val="28"/>
        </w:rPr>
        <w:t>0,7</w:t>
      </w:r>
      <w:r w:rsidRPr="006E0D2D">
        <w:rPr>
          <w:b/>
          <w:sz w:val="28"/>
          <w:szCs w:val="28"/>
        </w:rPr>
        <w:t> </w:t>
      </w:r>
      <w:r w:rsidRPr="006E0D2D">
        <w:rPr>
          <w:sz w:val="28"/>
          <w:szCs w:val="28"/>
        </w:rPr>
        <w:t xml:space="preserve">відсотка до </w:t>
      </w:r>
      <w:r w:rsidR="004C0C45" w:rsidRPr="006E0D2D">
        <w:rPr>
          <w:b/>
          <w:bCs/>
          <w:sz w:val="28"/>
          <w:szCs w:val="28"/>
          <w:lang w:eastAsia="uk-UA"/>
        </w:rPr>
        <w:t>12605,8</w:t>
      </w:r>
      <w:r w:rsidRPr="006E0D2D">
        <w:rPr>
          <w:b/>
          <w:bCs/>
          <w:sz w:val="28"/>
          <w:szCs w:val="28"/>
          <w:lang w:eastAsia="uk-UA"/>
        </w:rPr>
        <w:t> </w:t>
      </w:r>
      <w:r w:rsidRPr="006E0D2D">
        <w:rPr>
          <w:sz w:val="28"/>
          <w:szCs w:val="28"/>
        </w:rPr>
        <w:t>млн. гривень;</w:t>
      </w:r>
    </w:p>
    <w:p w:rsidR="002C2634" w:rsidRPr="006E0D2D" w:rsidRDefault="002C2634" w:rsidP="002C2634">
      <w:pPr>
        <w:ind w:firstLine="539"/>
        <w:jc w:val="both"/>
        <w:rPr>
          <w:sz w:val="28"/>
          <w:szCs w:val="28"/>
        </w:rPr>
      </w:pPr>
      <w:r w:rsidRPr="006E0D2D">
        <w:rPr>
          <w:sz w:val="28"/>
          <w:szCs w:val="28"/>
        </w:rPr>
        <w:t xml:space="preserve">– видатки </w:t>
      </w:r>
      <w:r w:rsidRPr="006E0D2D">
        <w:rPr>
          <w:b/>
          <w:i/>
          <w:sz w:val="28"/>
          <w:szCs w:val="28"/>
        </w:rPr>
        <w:t>на оборону</w:t>
      </w:r>
      <w:r w:rsidRPr="006E0D2D">
        <w:rPr>
          <w:sz w:val="28"/>
          <w:szCs w:val="28"/>
        </w:rPr>
        <w:t xml:space="preserve"> за державним бюджетом зросли на </w:t>
      </w:r>
      <w:r w:rsidR="004C0C45" w:rsidRPr="006E0D2D">
        <w:rPr>
          <w:b/>
          <w:sz w:val="28"/>
          <w:szCs w:val="28"/>
        </w:rPr>
        <w:t>51,3</w:t>
      </w:r>
      <w:r w:rsidRPr="006E0D2D">
        <w:rPr>
          <w:sz w:val="28"/>
          <w:szCs w:val="28"/>
        </w:rPr>
        <w:t xml:space="preserve"> відсотка до </w:t>
      </w:r>
      <w:r w:rsidR="004C0C45" w:rsidRPr="006E0D2D">
        <w:rPr>
          <w:b/>
          <w:sz w:val="28"/>
          <w:szCs w:val="28"/>
        </w:rPr>
        <w:t>14749,0</w:t>
      </w:r>
      <w:r w:rsidRPr="006E0D2D">
        <w:rPr>
          <w:sz w:val="28"/>
          <w:szCs w:val="28"/>
        </w:rPr>
        <w:t> млн.</w:t>
      </w:r>
      <w:r w:rsidRPr="006E0D2D">
        <w:rPr>
          <w:sz w:val="28"/>
          <w:szCs w:val="28"/>
          <w:lang w:val="en-US"/>
        </w:rPr>
        <w:t> </w:t>
      </w:r>
      <w:r w:rsidRPr="006E0D2D">
        <w:rPr>
          <w:sz w:val="28"/>
          <w:szCs w:val="28"/>
        </w:rPr>
        <w:t>гривень;</w:t>
      </w:r>
    </w:p>
    <w:p w:rsidR="002C2634" w:rsidRPr="006E0D2D" w:rsidRDefault="002C2634" w:rsidP="002C2634">
      <w:pPr>
        <w:ind w:firstLine="539"/>
        <w:jc w:val="both"/>
        <w:rPr>
          <w:sz w:val="28"/>
          <w:szCs w:val="28"/>
        </w:rPr>
      </w:pPr>
      <w:r w:rsidRPr="006E0D2D">
        <w:rPr>
          <w:sz w:val="28"/>
          <w:szCs w:val="28"/>
        </w:rPr>
        <w:t xml:space="preserve">– видатки </w:t>
      </w:r>
      <w:r w:rsidRPr="006E0D2D">
        <w:rPr>
          <w:b/>
          <w:i/>
          <w:sz w:val="28"/>
          <w:szCs w:val="28"/>
        </w:rPr>
        <w:t>на громадський порядок, безпеку та судову владу</w:t>
      </w:r>
      <w:r w:rsidRPr="006E0D2D">
        <w:rPr>
          <w:sz w:val="28"/>
          <w:szCs w:val="28"/>
        </w:rPr>
        <w:t xml:space="preserve"> за зведеним бюджетом зросли на </w:t>
      </w:r>
      <w:r w:rsidR="004C0C45" w:rsidRPr="006E0D2D">
        <w:rPr>
          <w:b/>
          <w:sz w:val="28"/>
          <w:szCs w:val="28"/>
        </w:rPr>
        <w:t>4,1</w:t>
      </w:r>
      <w:r w:rsidRPr="006E0D2D">
        <w:rPr>
          <w:sz w:val="28"/>
          <w:szCs w:val="28"/>
          <w:lang w:val="ru-RU"/>
        </w:rPr>
        <w:t> </w:t>
      </w:r>
      <w:r w:rsidRPr="006E0D2D">
        <w:rPr>
          <w:sz w:val="28"/>
          <w:szCs w:val="28"/>
        </w:rPr>
        <w:t xml:space="preserve">відсотка до </w:t>
      </w:r>
      <w:r w:rsidR="004C0C45" w:rsidRPr="006E0D2D">
        <w:rPr>
          <w:b/>
          <w:bCs/>
          <w:sz w:val="28"/>
          <w:szCs w:val="28"/>
          <w:lang w:val="ru-RU" w:eastAsia="uk-UA"/>
        </w:rPr>
        <w:t>28271,5</w:t>
      </w:r>
      <w:r w:rsidRPr="006E0D2D">
        <w:rPr>
          <w:b/>
          <w:bCs/>
          <w:sz w:val="28"/>
          <w:szCs w:val="28"/>
          <w:lang w:val="ru-RU" w:eastAsia="uk-UA"/>
        </w:rPr>
        <w:t xml:space="preserve"> </w:t>
      </w:r>
      <w:r w:rsidRPr="006E0D2D">
        <w:rPr>
          <w:sz w:val="28"/>
          <w:szCs w:val="28"/>
        </w:rPr>
        <w:t xml:space="preserve">млн. грн., у тому числі за державним бюджетом зросли на </w:t>
      </w:r>
      <w:r w:rsidR="004C0C45" w:rsidRPr="006E0D2D">
        <w:rPr>
          <w:b/>
          <w:sz w:val="28"/>
          <w:szCs w:val="28"/>
        </w:rPr>
        <w:t>4,1</w:t>
      </w:r>
      <w:r w:rsidRPr="006E0D2D">
        <w:rPr>
          <w:sz w:val="28"/>
          <w:szCs w:val="28"/>
          <w:lang w:val="ru-RU"/>
        </w:rPr>
        <w:t> </w:t>
      </w:r>
      <w:r w:rsidRPr="006E0D2D">
        <w:rPr>
          <w:sz w:val="28"/>
          <w:szCs w:val="28"/>
        </w:rPr>
        <w:t xml:space="preserve">відсотка до </w:t>
      </w:r>
      <w:r w:rsidR="004C0C45" w:rsidRPr="006E0D2D">
        <w:rPr>
          <w:b/>
          <w:bCs/>
          <w:sz w:val="28"/>
          <w:szCs w:val="28"/>
          <w:lang w:eastAsia="uk-UA"/>
        </w:rPr>
        <w:t>28101,8</w:t>
      </w:r>
      <w:r w:rsidRPr="006E0D2D">
        <w:rPr>
          <w:b/>
          <w:bCs/>
          <w:sz w:val="28"/>
          <w:szCs w:val="28"/>
          <w:lang w:eastAsia="uk-UA"/>
        </w:rPr>
        <w:t xml:space="preserve"> </w:t>
      </w:r>
      <w:r w:rsidRPr="006E0D2D">
        <w:rPr>
          <w:sz w:val="28"/>
          <w:szCs w:val="28"/>
        </w:rPr>
        <w:t>млн. гривень;</w:t>
      </w:r>
    </w:p>
    <w:p w:rsidR="002C2634" w:rsidRPr="006E0D2D" w:rsidRDefault="002C2634" w:rsidP="002C2634">
      <w:pPr>
        <w:ind w:firstLine="539"/>
        <w:jc w:val="both"/>
        <w:rPr>
          <w:sz w:val="28"/>
          <w:szCs w:val="28"/>
        </w:rPr>
      </w:pPr>
      <w:r w:rsidRPr="006E0D2D">
        <w:rPr>
          <w:sz w:val="28"/>
          <w:szCs w:val="28"/>
        </w:rPr>
        <w:t xml:space="preserve">– видатки </w:t>
      </w:r>
      <w:r w:rsidRPr="006E0D2D">
        <w:rPr>
          <w:b/>
          <w:bCs/>
          <w:i/>
          <w:iCs/>
          <w:sz w:val="28"/>
          <w:szCs w:val="28"/>
        </w:rPr>
        <w:t xml:space="preserve">на економічну діяльність </w:t>
      </w:r>
      <w:r w:rsidRPr="006E0D2D">
        <w:rPr>
          <w:sz w:val="28"/>
          <w:szCs w:val="28"/>
        </w:rPr>
        <w:t xml:space="preserve">за зведеним бюджетом знизились на </w:t>
      </w:r>
      <w:r w:rsidR="00C32E21" w:rsidRPr="006E0D2D">
        <w:rPr>
          <w:b/>
          <w:sz w:val="28"/>
          <w:szCs w:val="28"/>
        </w:rPr>
        <w:t>13,2</w:t>
      </w:r>
      <w:r w:rsidRPr="006E0D2D">
        <w:rPr>
          <w:b/>
          <w:sz w:val="28"/>
          <w:szCs w:val="28"/>
        </w:rPr>
        <w:t> </w:t>
      </w:r>
      <w:r w:rsidRPr="006E0D2D">
        <w:rPr>
          <w:sz w:val="28"/>
          <w:szCs w:val="28"/>
        </w:rPr>
        <w:t xml:space="preserve">відсотка до </w:t>
      </w:r>
      <w:r w:rsidR="00C32E21" w:rsidRPr="006E0D2D">
        <w:rPr>
          <w:b/>
          <w:bCs/>
          <w:sz w:val="28"/>
          <w:szCs w:val="28"/>
        </w:rPr>
        <w:t>30524,8</w:t>
      </w:r>
      <w:r w:rsidRPr="006E0D2D">
        <w:rPr>
          <w:sz w:val="28"/>
          <w:szCs w:val="28"/>
          <w:lang w:val="ru-RU"/>
        </w:rPr>
        <w:t> </w:t>
      </w:r>
      <w:r w:rsidRPr="006E0D2D">
        <w:rPr>
          <w:sz w:val="28"/>
          <w:szCs w:val="28"/>
        </w:rPr>
        <w:t>млн.</w:t>
      </w:r>
      <w:r w:rsidRPr="006E0D2D">
        <w:rPr>
          <w:sz w:val="28"/>
          <w:szCs w:val="28"/>
          <w:lang w:val="ru-RU"/>
        </w:rPr>
        <w:t> </w:t>
      </w:r>
      <w:r w:rsidRPr="006E0D2D">
        <w:rPr>
          <w:sz w:val="28"/>
          <w:szCs w:val="28"/>
        </w:rPr>
        <w:t xml:space="preserve">грн., у тому числі за державним бюджетом зменшились на </w:t>
      </w:r>
      <w:r w:rsidR="00C32E21" w:rsidRPr="006E0D2D">
        <w:rPr>
          <w:b/>
          <w:sz w:val="28"/>
          <w:szCs w:val="28"/>
        </w:rPr>
        <w:t>12,5</w:t>
      </w:r>
      <w:r w:rsidRPr="006E0D2D">
        <w:rPr>
          <w:b/>
          <w:sz w:val="28"/>
          <w:szCs w:val="28"/>
        </w:rPr>
        <w:t> </w:t>
      </w:r>
      <w:r w:rsidRPr="006E0D2D">
        <w:rPr>
          <w:sz w:val="28"/>
          <w:szCs w:val="28"/>
        </w:rPr>
        <w:t xml:space="preserve">відсотка до </w:t>
      </w:r>
      <w:r w:rsidR="00C32E21" w:rsidRPr="006E0D2D">
        <w:rPr>
          <w:b/>
          <w:bCs/>
          <w:sz w:val="28"/>
          <w:szCs w:val="28"/>
        </w:rPr>
        <w:t>24960,3</w:t>
      </w:r>
      <w:r w:rsidRPr="006E0D2D">
        <w:rPr>
          <w:sz w:val="28"/>
          <w:szCs w:val="28"/>
        </w:rPr>
        <w:t xml:space="preserve"> млн. гривень;</w:t>
      </w:r>
    </w:p>
    <w:p w:rsidR="002C2634" w:rsidRPr="006E0D2D" w:rsidRDefault="002C2634" w:rsidP="002C2634">
      <w:pPr>
        <w:ind w:firstLine="539"/>
        <w:jc w:val="both"/>
        <w:rPr>
          <w:rFonts w:ascii="Arial" w:hAnsi="Arial" w:cs="Arial"/>
          <w:b/>
          <w:bCs/>
          <w:sz w:val="24"/>
          <w:szCs w:val="24"/>
          <w:lang w:eastAsia="uk-UA"/>
        </w:rPr>
      </w:pPr>
      <w:r w:rsidRPr="006E0D2D">
        <w:rPr>
          <w:sz w:val="28"/>
          <w:szCs w:val="28"/>
        </w:rPr>
        <w:t xml:space="preserve">– видатки </w:t>
      </w:r>
      <w:r w:rsidRPr="006E0D2D">
        <w:rPr>
          <w:b/>
          <w:i/>
          <w:sz w:val="28"/>
          <w:szCs w:val="28"/>
        </w:rPr>
        <w:t>на охорону навколишнього природного середовища</w:t>
      </w:r>
      <w:r w:rsidRPr="006E0D2D">
        <w:rPr>
          <w:sz w:val="28"/>
          <w:szCs w:val="28"/>
        </w:rPr>
        <w:t xml:space="preserve"> за зведеним бюджетом зменшились до </w:t>
      </w:r>
      <w:r w:rsidR="00C32E21" w:rsidRPr="006E0D2D">
        <w:rPr>
          <w:b/>
          <w:sz w:val="28"/>
          <w:szCs w:val="28"/>
        </w:rPr>
        <w:t>1989,1</w:t>
      </w:r>
      <w:r w:rsidRPr="006E0D2D">
        <w:rPr>
          <w:sz w:val="28"/>
          <w:szCs w:val="28"/>
        </w:rPr>
        <w:t xml:space="preserve"> млн. грн., у тому числі за державним бюджетом знизились до </w:t>
      </w:r>
      <w:r w:rsidR="00C32E21" w:rsidRPr="006E0D2D">
        <w:rPr>
          <w:b/>
          <w:bCs/>
          <w:sz w:val="28"/>
          <w:szCs w:val="28"/>
          <w:lang w:eastAsia="uk-UA"/>
        </w:rPr>
        <w:t>1456,4</w:t>
      </w:r>
      <w:r w:rsidRPr="006E0D2D">
        <w:rPr>
          <w:b/>
          <w:bCs/>
          <w:sz w:val="28"/>
          <w:szCs w:val="28"/>
          <w:lang w:eastAsia="uk-UA"/>
        </w:rPr>
        <w:t xml:space="preserve"> </w:t>
      </w:r>
      <w:r w:rsidRPr="006E0D2D">
        <w:rPr>
          <w:sz w:val="28"/>
          <w:szCs w:val="28"/>
        </w:rPr>
        <w:t>млн. грн., що пов’язано із здійсненням у січні-</w:t>
      </w:r>
      <w:r w:rsidR="00C32E21" w:rsidRPr="006E0D2D">
        <w:rPr>
          <w:sz w:val="28"/>
          <w:szCs w:val="28"/>
        </w:rPr>
        <w:t>вересн</w:t>
      </w:r>
      <w:r w:rsidR="00D93D54" w:rsidRPr="006E0D2D">
        <w:rPr>
          <w:sz w:val="28"/>
          <w:szCs w:val="28"/>
        </w:rPr>
        <w:t>і</w:t>
      </w:r>
      <w:r w:rsidRPr="006E0D2D">
        <w:rPr>
          <w:sz w:val="28"/>
          <w:szCs w:val="26"/>
        </w:rPr>
        <w:t xml:space="preserve"> </w:t>
      </w:r>
      <w:r w:rsidRPr="006E0D2D">
        <w:rPr>
          <w:sz w:val="28"/>
          <w:szCs w:val="28"/>
        </w:rPr>
        <w:t xml:space="preserve">2014 року видатків за рахунок коштів, отриманих від продажу частин встановленої кількості викидів парникових газів, передбаченого статтею 17 Кіотського протоколу до Рамкової конвенції Організації Об'єднаних Націй про зміну клімату у сумі </w:t>
      </w:r>
      <w:r w:rsidRPr="006E0D2D">
        <w:rPr>
          <w:b/>
          <w:sz w:val="28"/>
          <w:szCs w:val="28"/>
        </w:rPr>
        <w:t>87,2</w:t>
      </w:r>
      <w:r w:rsidRPr="006E0D2D">
        <w:rPr>
          <w:sz w:val="28"/>
          <w:szCs w:val="28"/>
        </w:rPr>
        <w:t xml:space="preserve"> млн. грн. проти </w:t>
      </w:r>
      <w:r w:rsidR="00C32E21" w:rsidRPr="006E0D2D">
        <w:rPr>
          <w:b/>
          <w:sz w:val="28"/>
          <w:szCs w:val="28"/>
        </w:rPr>
        <w:t>1421,1</w:t>
      </w:r>
      <w:r w:rsidRPr="006E0D2D">
        <w:rPr>
          <w:sz w:val="28"/>
          <w:szCs w:val="28"/>
        </w:rPr>
        <w:t xml:space="preserve"> млн. грн. за </w:t>
      </w:r>
      <w:r w:rsidR="00C32E21" w:rsidRPr="006E0D2D">
        <w:rPr>
          <w:sz w:val="28"/>
          <w:szCs w:val="28"/>
        </w:rPr>
        <w:t>9</w:t>
      </w:r>
      <w:r w:rsidRPr="006E0D2D">
        <w:rPr>
          <w:sz w:val="28"/>
          <w:szCs w:val="28"/>
        </w:rPr>
        <w:t xml:space="preserve"> місяців 2013 року;</w:t>
      </w:r>
    </w:p>
    <w:p w:rsidR="002C2634" w:rsidRPr="006E0D2D" w:rsidRDefault="002C2634" w:rsidP="002C2634">
      <w:pPr>
        <w:ind w:firstLine="539"/>
        <w:jc w:val="both"/>
        <w:rPr>
          <w:sz w:val="28"/>
          <w:szCs w:val="28"/>
        </w:rPr>
      </w:pPr>
      <w:r w:rsidRPr="006E0D2D">
        <w:rPr>
          <w:sz w:val="28"/>
          <w:szCs w:val="28"/>
        </w:rPr>
        <w:t xml:space="preserve">– видатки </w:t>
      </w:r>
      <w:r w:rsidRPr="006E0D2D">
        <w:rPr>
          <w:b/>
          <w:i/>
          <w:sz w:val="28"/>
          <w:szCs w:val="28"/>
        </w:rPr>
        <w:t xml:space="preserve">на житлово-комунальне господарство </w:t>
      </w:r>
      <w:r w:rsidRPr="006E0D2D">
        <w:rPr>
          <w:sz w:val="28"/>
          <w:szCs w:val="28"/>
        </w:rPr>
        <w:t xml:space="preserve">за зведеним бюджетом збільшилися в </w:t>
      </w:r>
      <w:r w:rsidR="00C32E21" w:rsidRPr="006E0D2D">
        <w:rPr>
          <w:b/>
          <w:sz w:val="28"/>
          <w:szCs w:val="28"/>
        </w:rPr>
        <w:t>1,9</w:t>
      </w:r>
      <w:r w:rsidRPr="006E0D2D">
        <w:rPr>
          <w:b/>
          <w:sz w:val="28"/>
          <w:szCs w:val="28"/>
        </w:rPr>
        <w:t xml:space="preserve"> </w:t>
      </w:r>
      <w:r w:rsidRPr="006E0D2D">
        <w:rPr>
          <w:sz w:val="28"/>
          <w:szCs w:val="28"/>
        </w:rPr>
        <w:t xml:space="preserve">рази до </w:t>
      </w:r>
      <w:r w:rsidR="00C32E21" w:rsidRPr="006E0D2D">
        <w:rPr>
          <w:b/>
          <w:sz w:val="28"/>
          <w:szCs w:val="28"/>
        </w:rPr>
        <w:t>8473,0</w:t>
      </w:r>
      <w:r w:rsidRPr="006E0D2D">
        <w:rPr>
          <w:sz w:val="28"/>
          <w:szCs w:val="28"/>
        </w:rPr>
        <w:t xml:space="preserve"> млн. грн., у тому числі за державним бюджетом зросли в </w:t>
      </w:r>
      <w:r w:rsidR="00C32E21" w:rsidRPr="006E0D2D">
        <w:rPr>
          <w:b/>
          <w:sz w:val="28"/>
          <w:szCs w:val="28"/>
        </w:rPr>
        <w:t>1,7</w:t>
      </w:r>
      <w:r w:rsidRPr="006E0D2D">
        <w:rPr>
          <w:b/>
          <w:sz w:val="28"/>
          <w:szCs w:val="28"/>
        </w:rPr>
        <w:t xml:space="preserve"> </w:t>
      </w:r>
      <w:r w:rsidRPr="006E0D2D">
        <w:rPr>
          <w:sz w:val="28"/>
          <w:szCs w:val="28"/>
        </w:rPr>
        <w:t xml:space="preserve">рази до </w:t>
      </w:r>
      <w:r w:rsidR="00C32E21" w:rsidRPr="006E0D2D">
        <w:rPr>
          <w:b/>
          <w:bCs/>
          <w:sz w:val="28"/>
          <w:szCs w:val="28"/>
          <w:lang w:eastAsia="uk-UA"/>
        </w:rPr>
        <w:t>67,1</w:t>
      </w:r>
      <w:r w:rsidRPr="006E0D2D">
        <w:rPr>
          <w:b/>
          <w:bCs/>
          <w:sz w:val="28"/>
          <w:szCs w:val="28"/>
          <w:lang w:eastAsia="uk-UA"/>
        </w:rPr>
        <w:t xml:space="preserve"> </w:t>
      </w:r>
      <w:r w:rsidRPr="006E0D2D">
        <w:rPr>
          <w:sz w:val="28"/>
          <w:szCs w:val="28"/>
        </w:rPr>
        <w:t xml:space="preserve">млн. грн., що пов’язано із </w:t>
      </w:r>
      <w:r w:rsidRPr="006E0D2D">
        <w:t xml:space="preserve"> </w:t>
      </w:r>
      <w:r w:rsidRPr="006E0D2D">
        <w:rPr>
          <w:sz w:val="28"/>
          <w:szCs w:val="28"/>
        </w:rPr>
        <w:t>проведенням у січні-</w:t>
      </w:r>
      <w:r w:rsidR="00C32E21" w:rsidRPr="006E0D2D">
        <w:rPr>
          <w:sz w:val="28"/>
          <w:szCs w:val="28"/>
        </w:rPr>
        <w:t>вересні</w:t>
      </w:r>
      <w:r w:rsidRPr="006E0D2D">
        <w:rPr>
          <w:sz w:val="28"/>
          <w:szCs w:val="26"/>
        </w:rPr>
        <w:t xml:space="preserve"> </w:t>
      </w:r>
      <w:r w:rsidRPr="006E0D2D">
        <w:rPr>
          <w:sz w:val="28"/>
          <w:szCs w:val="28"/>
        </w:rPr>
        <w:t xml:space="preserve">2014 року субвенції з державного бюджету місцевим бюджетам на погашення заборгованості з різниці в тарифах у сумі </w:t>
      </w:r>
      <w:r w:rsidR="00C32E21" w:rsidRPr="006E0D2D">
        <w:rPr>
          <w:b/>
          <w:sz w:val="28"/>
          <w:szCs w:val="28"/>
        </w:rPr>
        <w:t>4884,6</w:t>
      </w:r>
      <w:r w:rsidRPr="006E0D2D">
        <w:rPr>
          <w:sz w:val="28"/>
          <w:szCs w:val="28"/>
        </w:rPr>
        <w:t xml:space="preserve"> млн. грн., проти </w:t>
      </w:r>
      <w:r w:rsidR="00C32E21" w:rsidRPr="006E0D2D">
        <w:rPr>
          <w:b/>
          <w:sz w:val="28"/>
          <w:szCs w:val="28"/>
        </w:rPr>
        <w:t>450,2</w:t>
      </w:r>
      <w:r w:rsidRPr="006E0D2D">
        <w:rPr>
          <w:sz w:val="28"/>
          <w:szCs w:val="28"/>
        </w:rPr>
        <w:t xml:space="preserve"> млн. грн. за </w:t>
      </w:r>
      <w:r w:rsidR="00C32E21" w:rsidRPr="006E0D2D">
        <w:rPr>
          <w:sz w:val="28"/>
          <w:szCs w:val="28"/>
        </w:rPr>
        <w:t>9</w:t>
      </w:r>
      <w:r w:rsidRPr="006E0D2D">
        <w:rPr>
          <w:sz w:val="28"/>
          <w:szCs w:val="28"/>
        </w:rPr>
        <w:t xml:space="preserve"> місяців 2013 року;</w:t>
      </w:r>
    </w:p>
    <w:p w:rsidR="002C2634" w:rsidRPr="006E0D2D" w:rsidRDefault="002C2634" w:rsidP="002C2634">
      <w:pPr>
        <w:ind w:firstLine="539"/>
        <w:jc w:val="both"/>
        <w:rPr>
          <w:sz w:val="28"/>
          <w:szCs w:val="28"/>
        </w:rPr>
      </w:pPr>
      <w:r w:rsidRPr="006E0D2D">
        <w:rPr>
          <w:sz w:val="28"/>
          <w:szCs w:val="28"/>
        </w:rPr>
        <w:t xml:space="preserve">– видатки </w:t>
      </w:r>
      <w:r w:rsidRPr="006E0D2D">
        <w:rPr>
          <w:b/>
          <w:i/>
          <w:sz w:val="28"/>
          <w:szCs w:val="28"/>
        </w:rPr>
        <w:t>на охорону здоров’я</w:t>
      </w:r>
      <w:r w:rsidRPr="006E0D2D">
        <w:rPr>
          <w:sz w:val="28"/>
          <w:szCs w:val="28"/>
        </w:rPr>
        <w:t xml:space="preserve"> за зведеним бюджетом знизились на </w:t>
      </w:r>
      <w:r w:rsidR="008B099D" w:rsidRPr="006E0D2D">
        <w:rPr>
          <w:b/>
          <w:sz w:val="28"/>
          <w:szCs w:val="28"/>
        </w:rPr>
        <w:t>7,9</w:t>
      </w:r>
      <w:r w:rsidRPr="006E0D2D">
        <w:rPr>
          <w:sz w:val="28"/>
          <w:szCs w:val="28"/>
        </w:rPr>
        <w:t xml:space="preserve"> відсотка до </w:t>
      </w:r>
      <w:r w:rsidR="008B099D" w:rsidRPr="006E0D2D">
        <w:rPr>
          <w:b/>
          <w:bCs/>
          <w:sz w:val="28"/>
          <w:szCs w:val="28"/>
          <w:lang w:eastAsia="uk-UA"/>
        </w:rPr>
        <w:t>39216,0</w:t>
      </w:r>
      <w:r w:rsidRPr="006E0D2D">
        <w:rPr>
          <w:b/>
          <w:bCs/>
          <w:sz w:val="28"/>
          <w:szCs w:val="28"/>
          <w:lang w:val="ru-RU" w:eastAsia="uk-UA"/>
        </w:rPr>
        <w:t xml:space="preserve"> </w:t>
      </w:r>
      <w:r w:rsidRPr="006E0D2D">
        <w:rPr>
          <w:sz w:val="28"/>
          <w:szCs w:val="28"/>
        </w:rPr>
        <w:t xml:space="preserve">млн. грн., у тому числі за державним бюджетом зменшились до </w:t>
      </w:r>
      <w:r w:rsidR="008B099D" w:rsidRPr="006E0D2D">
        <w:rPr>
          <w:b/>
          <w:sz w:val="28"/>
          <w:szCs w:val="28"/>
        </w:rPr>
        <w:t>5869,0</w:t>
      </w:r>
      <w:r w:rsidRPr="006E0D2D">
        <w:rPr>
          <w:sz w:val="28"/>
          <w:szCs w:val="28"/>
        </w:rPr>
        <w:t> млн. гривень;</w:t>
      </w:r>
    </w:p>
    <w:p w:rsidR="002C2634" w:rsidRPr="006E0D2D" w:rsidRDefault="002C2634" w:rsidP="002C2634">
      <w:pPr>
        <w:ind w:firstLine="539"/>
        <w:jc w:val="both"/>
        <w:rPr>
          <w:sz w:val="28"/>
          <w:szCs w:val="28"/>
        </w:rPr>
      </w:pPr>
      <w:r w:rsidRPr="006E0D2D">
        <w:rPr>
          <w:sz w:val="28"/>
          <w:szCs w:val="28"/>
        </w:rPr>
        <w:t xml:space="preserve">– видатки </w:t>
      </w:r>
      <w:r w:rsidRPr="006E0D2D">
        <w:rPr>
          <w:b/>
          <w:i/>
          <w:sz w:val="28"/>
          <w:szCs w:val="28"/>
        </w:rPr>
        <w:t>на духовний та фізичний розвиток</w:t>
      </w:r>
      <w:r w:rsidRPr="006E0D2D">
        <w:rPr>
          <w:sz w:val="28"/>
          <w:szCs w:val="28"/>
        </w:rPr>
        <w:t xml:space="preserve"> за зведеним бюджетом зросли на </w:t>
      </w:r>
      <w:r w:rsidR="008B099D" w:rsidRPr="006E0D2D">
        <w:rPr>
          <w:b/>
          <w:sz w:val="28"/>
          <w:szCs w:val="28"/>
          <w:lang w:val="ru-RU"/>
        </w:rPr>
        <w:t>4,4</w:t>
      </w:r>
      <w:r w:rsidRPr="006E0D2D">
        <w:rPr>
          <w:b/>
          <w:sz w:val="28"/>
          <w:szCs w:val="28"/>
          <w:lang w:val="ru-RU"/>
        </w:rPr>
        <w:t xml:space="preserve"> </w:t>
      </w:r>
      <w:r w:rsidRPr="006E0D2D">
        <w:rPr>
          <w:sz w:val="28"/>
          <w:szCs w:val="28"/>
        </w:rPr>
        <w:t xml:space="preserve">відсотка до </w:t>
      </w:r>
      <w:r w:rsidR="008B099D" w:rsidRPr="006E0D2D">
        <w:rPr>
          <w:b/>
          <w:bCs/>
          <w:sz w:val="28"/>
          <w:szCs w:val="28"/>
          <w:lang w:eastAsia="uk-UA"/>
        </w:rPr>
        <w:t>9792,2</w:t>
      </w:r>
      <w:r w:rsidRPr="006E0D2D">
        <w:rPr>
          <w:b/>
          <w:bCs/>
          <w:sz w:val="28"/>
          <w:szCs w:val="28"/>
          <w:lang w:eastAsia="uk-UA"/>
        </w:rPr>
        <w:t xml:space="preserve"> </w:t>
      </w:r>
      <w:r w:rsidRPr="006E0D2D">
        <w:rPr>
          <w:sz w:val="28"/>
          <w:szCs w:val="28"/>
        </w:rPr>
        <w:t xml:space="preserve">млн. грн., при цьому за державним бюджетом зменшились на </w:t>
      </w:r>
      <w:r w:rsidR="008B099D" w:rsidRPr="006E0D2D">
        <w:rPr>
          <w:b/>
          <w:sz w:val="28"/>
          <w:szCs w:val="28"/>
        </w:rPr>
        <w:t>4,2</w:t>
      </w:r>
      <w:r w:rsidRPr="006E0D2D">
        <w:rPr>
          <w:b/>
          <w:sz w:val="28"/>
          <w:szCs w:val="28"/>
        </w:rPr>
        <w:t> </w:t>
      </w:r>
      <w:r w:rsidRPr="006E0D2D">
        <w:rPr>
          <w:sz w:val="28"/>
          <w:szCs w:val="28"/>
        </w:rPr>
        <w:t xml:space="preserve">відсотка до </w:t>
      </w:r>
      <w:r w:rsidR="008B099D" w:rsidRPr="006E0D2D">
        <w:rPr>
          <w:b/>
          <w:bCs/>
          <w:sz w:val="28"/>
          <w:szCs w:val="28"/>
          <w:lang w:eastAsia="uk-UA"/>
        </w:rPr>
        <w:t>3081,7</w:t>
      </w:r>
      <w:r w:rsidRPr="006E0D2D">
        <w:rPr>
          <w:rFonts w:ascii="Arial" w:hAnsi="Arial" w:cs="Arial"/>
          <w:b/>
          <w:bCs/>
          <w:sz w:val="24"/>
          <w:szCs w:val="24"/>
          <w:lang w:eastAsia="uk-UA"/>
        </w:rPr>
        <w:t> </w:t>
      </w:r>
      <w:r w:rsidRPr="006E0D2D">
        <w:rPr>
          <w:sz w:val="28"/>
          <w:szCs w:val="28"/>
        </w:rPr>
        <w:t>млн. гривень;</w:t>
      </w:r>
    </w:p>
    <w:p w:rsidR="002C2634" w:rsidRPr="006E0D2D" w:rsidRDefault="002C2634" w:rsidP="002C2634">
      <w:pPr>
        <w:ind w:firstLine="539"/>
        <w:jc w:val="both"/>
        <w:rPr>
          <w:sz w:val="28"/>
          <w:szCs w:val="28"/>
        </w:rPr>
      </w:pPr>
      <w:r w:rsidRPr="006E0D2D">
        <w:rPr>
          <w:sz w:val="28"/>
          <w:szCs w:val="28"/>
        </w:rPr>
        <w:t xml:space="preserve">– видатки </w:t>
      </w:r>
      <w:r w:rsidRPr="006E0D2D">
        <w:rPr>
          <w:b/>
          <w:i/>
          <w:sz w:val="28"/>
          <w:szCs w:val="28"/>
        </w:rPr>
        <w:t>на освіту</w:t>
      </w:r>
      <w:r w:rsidRPr="006E0D2D">
        <w:rPr>
          <w:sz w:val="28"/>
          <w:szCs w:val="28"/>
        </w:rPr>
        <w:t xml:space="preserve"> за зведеним бюджетом знизились на </w:t>
      </w:r>
      <w:r w:rsidRPr="006E0D2D">
        <w:rPr>
          <w:b/>
          <w:sz w:val="28"/>
          <w:szCs w:val="28"/>
        </w:rPr>
        <w:t>5,</w:t>
      </w:r>
      <w:r w:rsidR="00B91B3E" w:rsidRPr="006E0D2D">
        <w:rPr>
          <w:b/>
          <w:sz w:val="28"/>
          <w:szCs w:val="28"/>
        </w:rPr>
        <w:t>5</w:t>
      </w:r>
      <w:r w:rsidRPr="006E0D2D">
        <w:rPr>
          <w:sz w:val="28"/>
          <w:szCs w:val="28"/>
        </w:rPr>
        <w:t xml:space="preserve"> відсотка до </w:t>
      </w:r>
      <w:r w:rsidR="008E231E" w:rsidRPr="006E0D2D">
        <w:rPr>
          <w:b/>
          <w:bCs/>
          <w:sz w:val="28"/>
          <w:szCs w:val="28"/>
          <w:lang w:eastAsia="uk-UA"/>
        </w:rPr>
        <w:t>71767,9</w:t>
      </w:r>
      <w:r w:rsidRPr="006E0D2D">
        <w:rPr>
          <w:b/>
          <w:bCs/>
          <w:sz w:val="28"/>
          <w:szCs w:val="28"/>
          <w:lang w:eastAsia="uk-UA"/>
        </w:rPr>
        <w:t xml:space="preserve"> </w:t>
      </w:r>
      <w:r w:rsidRPr="006E0D2D">
        <w:rPr>
          <w:sz w:val="28"/>
          <w:szCs w:val="28"/>
        </w:rPr>
        <w:t xml:space="preserve">млн. грн., у тому числі за державним бюджетом зменшились на </w:t>
      </w:r>
      <w:r w:rsidRPr="006E0D2D">
        <w:rPr>
          <w:b/>
          <w:sz w:val="28"/>
          <w:szCs w:val="28"/>
        </w:rPr>
        <w:t>6,</w:t>
      </w:r>
      <w:r w:rsidR="008E231E" w:rsidRPr="006E0D2D">
        <w:rPr>
          <w:b/>
          <w:sz w:val="28"/>
          <w:szCs w:val="28"/>
        </w:rPr>
        <w:t>7</w:t>
      </w:r>
      <w:r w:rsidRPr="006E0D2D">
        <w:rPr>
          <w:sz w:val="28"/>
          <w:szCs w:val="28"/>
        </w:rPr>
        <w:t xml:space="preserve"> відсотка до </w:t>
      </w:r>
      <w:r w:rsidR="008E231E" w:rsidRPr="006E0D2D">
        <w:rPr>
          <w:b/>
          <w:bCs/>
          <w:sz w:val="28"/>
          <w:szCs w:val="28"/>
          <w:lang w:eastAsia="uk-UA"/>
        </w:rPr>
        <w:t>20771,6</w:t>
      </w:r>
      <w:r w:rsidRPr="006E0D2D">
        <w:rPr>
          <w:b/>
          <w:bCs/>
          <w:sz w:val="28"/>
          <w:szCs w:val="28"/>
          <w:lang w:eastAsia="uk-UA"/>
        </w:rPr>
        <w:t xml:space="preserve"> </w:t>
      </w:r>
      <w:r w:rsidRPr="006E0D2D">
        <w:rPr>
          <w:sz w:val="28"/>
          <w:szCs w:val="28"/>
        </w:rPr>
        <w:t>млн. грн.;</w:t>
      </w:r>
    </w:p>
    <w:p w:rsidR="002C2634" w:rsidRPr="006E0D2D" w:rsidRDefault="002C2634" w:rsidP="002C2634">
      <w:pPr>
        <w:ind w:firstLine="539"/>
        <w:jc w:val="both"/>
        <w:rPr>
          <w:sz w:val="28"/>
          <w:szCs w:val="28"/>
        </w:rPr>
      </w:pPr>
      <w:r w:rsidRPr="006E0D2D">
        <w:rPr>
          <w:sz w:val="28"/>
          <w:szCs w:val="28"/>
        </w:rPr>
        <w:t xml:space="preserve">– видатки </w:t>
      </w:r>
      <w:r w:rsidRPr="006E0D2D">
        <w:rPr>
          <w:b/>
          <w:i/>
          <w:sz w:val="28"/>
          <w:szCs w:val="28"/>
        </w:rPr>
        <w:t>на соціальний захист та соціальне забезпечення</w:t>
      </w:r>
      <w:r w:rsidRPr="006E0D2D">
        <w:rPr>
          <w:sz w:val="28"/>
          <w:szCs w:val="28"/>
        </w:rPr>
        <w:t xml:space="preserve"> за зведеним бюджетом збільшилися на </w:t>
      </w:r>
      <w:r w:rsidR="008E231E" w:rsidRPr="006E0D2D">
        <w:rPr>
          <w:b/>
          <w:sz w:val="28"/>
          <w:szCs w:val="28"/>
        </w:rPr>
        <w:t>0,2</w:t>
      </w:r>
      <w:r w:rsidRPr="006E0D2D">
        <w:rPr>
          <w:b/>
          <w:sz w:val="28"/>
          <w:szCs w:val="28"/>
        </w:rPr>
        <w:t> </w:t>
      </w:r>
      <w:r w:rsidRPr="006E0D2D">
        <w:rPr>
          <w:sz w:val="28"/>
          <w:szCs w:val="28"/>
        </w:rPr>
        <w:t xml:space="preserve">відсотка до </w:t>
      </w:r>
      <w:r w:rsidR="008E231E" w:rsidRPr="006E0D2D">
        <w:rPr>
          <w:b/>
          <w:bCs/>
          <w:sz w:val="28"/>
          <w:szCs w:val="28"/>
          <w:lang w:eastAsia="uk-UA"/>
        </w:rPr>
        <w:t>107654,2</w:t>
      </w:r>
      <w:r w:rsidRPr="006E0D2D">
        <w:rPr>
          <w:b/>
          <w:bCs/>
          <w:sz w:val="28"/>
          <w:szCs w:val="28"/>
          <w:lang w:eastAsia="uk-UA"/>
        </w:rPr>
        <w:t xml:space="preserve"> </w:t>
      </w:r>
      <w:r w:rsidRPr="006E0D2D">
        <w:rPr>
          <w:sz w:val="28"/>
          <w:szCs w:val="28"/>
        </w:rPr>
        <w:t xml:space="preserve">млн. грн., при цьому за державним бюджетом знизились на </w:t>
      </w:r>
      <w:r w:rsidR="008E231E" w:rsidRPr="006E0D2D">
        <w:rPr>
          <w:b/>
          <w:sz w:val="28"/>
          <w:szCs w:val="28"/>
        </w:rPr>
        <w:t xml:space="preserve">3,2 </w:t>
      </w:r>
      <w:r w:rsidRPr="006E0D2D">
        <w:rPr>
          <w:sz w:val="28"/>
          <w:szCs w:val="28"/>
        </w:rPr>
        <w:t xml:space="preserve">відсотка до </w:t>
      </w:r>
      <w:r w:rsidR="008E231E" w:rsidRPr="006E0D2D">
        <w:rPr>
          <w:b/>
          <w:bCs/>
          <w:sz w:val="28"/>
          <w:szCs w:val="28"/>
          <w:lang w:eastAsia="uk-UA"/>
        </w:rPr>
        <w:t>64016,8</w:t>
      </w:r>
      <w:r w:rsidRPr="006E0D2D">
        <w:rPr>
          <w:b/>
          <w:bCs/>
          <w:sz w:val="28"/>
          <w:szCs w:val="28"/>
          <w:lang w:eastAsia="uk-UA"/>
        </w:rPr>
        <w:t xml:space="preserve"> </w:t>
      </w:r>
      <w:r w:rsidRPr="006E0D2D">
        <w:rPr>
          <w:sz w:val="28"/>
          <w:szCs w:val="28"/>
        </w:rPr>
        <w:t>млн. гривень.</w:t>
      </w:r>
    </w:p>
    <w:p w:rsidR="002C2634" w:rsidRPr="006E0D2D" w:rsidRDefault="002C2634" w:rsidP="002C2634">
      <w:pPr>
        <w:spacing w:after="60"/>
        <w:ind w:firstLine="567"/>
        <w:jc w:val="both"/>
        <w:rPr>
          <w:sz w:val="28"/>
          <w:szCs w:val="28"/>
        </w:rPr>
      </w:pPr>
      <w:r w:rsidRPr="006E0D2D">
        <w:rPr>
          <w:sz w:val="28"/>
          <w:szCs w:val="28"/>
        </w:rPr>
        <w:t xml:space="preserve">Видатки державного бюджету на </w:t>
      </w:r>
      <w:r w:rsidRPr="006E0D2D">
        <w:rPr>
          <w:b/>
          <w:sz w:val="28"/>
          <w:szCs w:val="28"/>
        </w:rPr>
        <w:t>трансферт Пенсійному фонду</w:t>
      </w:r>
      <w:r w:rsidRPr="006E0D2D">
        <w:rPr>
          <w:sz w:val="28"/>
          <w:szCs w:val="28"/>
        </w:rPr>
        <w:t xml:space="preserve"> за січень-</w:t>
      </w:r>
      <w:r w:rsidR="008E231E" w:rsidRPr="006E0D2D">
        <w:rPr>
          <w:sz w:val="28"/>
          <w:szCs w:val="28"/>
        </w:rPr>
        <w:t>вересень</w:t>
      </w:r>
      <w:r w:rsidRPr="006E0D2D">
        <w:rPr>
          <w:sz w:val="28"/>
          <w:szCs w:val="28"/>
        </w:rPr>
        <w:t xml:space="preserve"> 2014 року були профінансовані у обсязі </w:t>
      </w:r>
      <w:r w:rsidR="008E231E" w:rsidRPr="006E0D2D">
        <w:rPr>
          <w:b/>
          <w:sz w:val="28"/>
          <w:szCs w:val="28"/>
        </w:rPr>
        <w:t>60984,7</w:t>
      </w:r>
      <w:r w:rsidRPr="006E0D2D">
        <w:rPr>
          <w:b/>
          <w:sz w:val="28"/>
          <w:szCs w:val="28"/>
        </w:rPr>
        <w:t> </w:t>
      </w:r>
      <w:r w:rsidRPr="006E0D2D">
        <w:rPr>
          <w:sz w:val="28"/>
          <w:szCs w:val="28"/>
        </w:rPr>
        <w:t xml:space="preserve">млн. грн., у тому числі видатки на </w:t>
      </w:r>
      <w:r w:rsidRPr="006E0D2D">
        <w:rPr>
          <w:b/>
          <w:i/>
          <w:sz w:val="28"/>
          <w:szCs w:val="28"/>
        </w:rPr>
        <w:t xml:space="preserve">покриття дефіциту коштів Пенсійного фонду України </w:t>
      </w:r>
      <w:r w:rsidRPr="006E0D2D">
        <w:rPr>
          <w:sz w:val="28"/>
          <w:szCs w:val="28"/>
        </w:rPr>
        <w:t xml:space="preserve">для виплати пенсій у сумі </w:t>
      </w:r>
      <w:r w:rsidR="008E231E" w:rsidRPr="006E0D2D">
        <w:rPr>
          <w:b/>
          <w:sz w:val="28"/>
          <w:szCs w:val="28"/>
        </w:rPr>
        <w:t>12338,8</w:t>
      </w:r>
      <w:r w:rsidRPr="006E0D2D">
        <w:rPr>
          <w:b/>
          <w:sz w:val="28"/>
          <w:szCs w:val="28"/>
        </w:rPr>
        <w:t> </w:t>
      </w:r>
      <w:r w:rsidRPr="006E0D2D">
        <w:rPr>
          <w:sz w:val="28"/>
          <w:szCs w:val="28"/>
        </w:rPr>
        <w:t xml:space="preserve">млн. грн., що на </w:t>
      </w:r>
      <w:r w:rsidR="008E231E" w:rsidRPr="006E0D2D">
        <w:rPr>
          <w:b/>
          <w:sz w:val="28"/>
          <w:szCs w:val="28"/>
        </w:rPr>
        <w:t>24,4</w:t>
      </w:r>
      <w:r w:rsidRPr="006E0D2D">
        <w:rPr>
          <w:sz w:val="28"/>
          <w:szCs w:val="28"/>
        </w:rPr>
        <w:t xml:space="preserve"> відсотка (</w:t>
      </w:r>
      <w:r w:rsidR="008E231E" w:rsidRPr="006E0D2D">
        <w:rPr>
          <w:b/>
          <w:sz w:val="28"/>
          <w:szCs w:val="28"/>
        </w:rPr>
        <w:t>3984,0</w:t>
      </w:r>
      <w:r w:rsidRPr="006E0D2D">
        <w:rPr>
          <w:sz w:val="28"/>
          <w:szCs w:val="28"/>
        </w:rPr>
        <w:t xml:space="preserve"> млн. грн.) менше порівняно з аналогічним періодом 2013 року.</w:t>
      </w:r>
    </w:p>
    <w:p w:rsidR="002C2634" w:rsidRPr="006E0D2D" w:rsidRDefault="00D00BCF" w:rsidP="002C2634">
      <w:pPr>
        <w:spacing w:after="60"/>
        <w:ind w:firstLine="567"/>
        <w:jc w:val="both"/>
        <w:rPr>
          <w:sz w:val="28"/>
          <w:szCs w:val="28"/>
        </w:rPr>
      </w:pPr>
      <w:r w:rsidRPr="006E0D2D">
        <w:rPr>
          <w:b/>
          <w:bCs/>
          <w:sz w:val="28"/>
          <w:szCs w:val="28"/>
        </w:rPr>
        <w:t>Д</w:t>
      </w:r>
      <w:r w:rsidR="002C2634" w:rsidRPr="006E0D2D">
        <w:rPr>
          <w:b/>
          <w:bCs/>
          <w:sz w:val="28"/>
          <w:szCs w:val="28"/>
        </w:rPr>
        <w:t>отації вирівнювання</w:t>
      </w:r>
      <w:r w:rsidR="002C2634" w:rsidRPr="006E0D2D">
        <w:rPr>
          <w:sz w:val="28"/>
          <w:szCs w:val="28"/>
        </w:rPr>
        <w:t xml:space="preserve"> у січні-</w:t>
      </w:r>
      <w:r w:rsidR="008E231E" w:rsidRPr="006E0D2D">
        <w:rPr>
          <w:sz w:val="28"/>
          <w:szCs w:val="28"/>
        </w:rPr>
        <w:t>вересні</w:t>
      </w:r>
      <w:r w:rsidR="002C2634" w:rsidRPr="006E0D2D">
        <w:rPr>
          <w:sz w:val="28"/>
          <w:szCs w:val="28"/>
        </w:rPr>
        <w:t xml:space="preserve"> 2014 року з державного бюджету місцевим бюджетам </w:t>
      </w:r>
      <w:r w:rsidRPr="006E0D2D">
        <w:rPr>
          <w:sz w:val="28"/>
          <w:szCs w:val="28"/>
        </w:rPr>
        <w:t xml:space="preserve">профінансовані у сумі </w:t>
      </w:r>
      <w:r w:rsidR="008E231E" w:rsidRPr="006E0D2D">
        <w:rPr>
          <w:b/>
          <w:sz w:val="28"/>
          <w:szCs w:val="28"/>
        </w:rPr>
        <w:t>44</w:t>
      </w:r>
      <w:r w:rsidRPr="006E0D2D">
        <w:rPr>
          <w:b/>
          <w:sz w:val="28"/>
          <w:szCs w:val="28"/>
        </w:rPr>
        <w:t>985,8</w:t>
      </w:r>
      <w:r w:rsidR="002C2634" w:rsidRPr="006E0D2D">
        <w:rPr>
          <w:b/>
          <w:sz w:val="28"/>
          <w:szCs w:val="28"/>
        </w:rPr>
        <w:t xml:space="preserve"> </w:t>
      </w:r>
      <w:r w:rsidR="002C2634" w:rsidRPr="006E0D2D">
        <w:rPr>
          <w:sz w:val="28"/>
          <w:szCs w:val="28"/>
        </w:rPr>
        <w:t xml:space="preserve">млн. грн., що на </w:t>
      </w:r>
      <w:r w:rsidR="008E231E" w:rsidRPr="006E0D2D">
        <w:rPr>
          <w:b/>
          <w:sz w:val="28"/>
          <w:szCs w:val="28"/>
        </w:rPr>
        <w:t>7,</w:t>
      </w:r>
      <w:r w:rsidRPr="006E0D2D">
        <w:rPr>
          <w:b/>
          <w:sz w:val="28"/>
          <w:szCs w:val="28"/>
        </w:rPr>
        <w:t>8</w:t>
      </w:r>
      <w:r w:rsidR="002C2634" w:rsidRPr="006E0D2D">
        <w:rPr>
          <w:b/>
          <w:sz w:val="28"/>
          <w:szCs w:val="28"/>
        </w:rPr>
        <w:t> </w:t>
      </w:r>
      <w:r w:rsidR="002C2634" w:rsidRPr="006E0D2D">
        <w:rPr>
          <w:sz w:val="28"/>
          <w:szCs w:val="28"/>
        </w:rPr>
        <w:t xml:space="preserve">відсотка, або на </w:t>
      </w:r>
      <w:r w:rsidR="008E231E" w:rsidRPr="006E0D2D">
        <w:rPr>
          <w:b/>
          <w:sz w:val="28"/>
          <w:szCs w:val="28"/>
        </w:rPr>
        <w:t>3</w:t>
      </w:r>
      <w:r w:rsidRPr="006E0D2D">
        <w:rPr>
          <w:b/>
          <w:sz w:val="28"/>
          <w:szCs w:val="28"/>
        </w:rPr>
        <w:t>266,3</w:t>
      </w:r>
      <w:r w:rsidR="002C2634" w:rsidRPr="006E0D2D">
        <w:rPr>
          <w:b/>
          <w:sz w:val="28"/>
          <w:szCs w:val="28"/>
        </w:rPr>
        <w:t xml:space="preserve"> </w:t>
      </w:r>
      <w:r w:rsidR="002C2634" w:rsidRPr="006E0D2D">
        <w:rPr>
          <w:sz w:val="28"/>
          <w:szCs w:val="28"/>
        </w:rPr>
        <w:t>млн. грн. більше ніж за аналогічний період 2013 року.</w:t>
      </w:r>
    </w:p>
    <w:p w:rsidR="002C2634" w:rsidRPr="006E0D2D" w:rsidRDefault="00D00BCF" w:rsidP="002C2634">
      <w:pPr>
        <w:spacing w:after="60"/>
        <w:ind w:firstLine="567"/>
        <w:jc w:val="both"/>
        <w:rPr>
          <w:sz w:val="28"/>
          <w:szCs w:val="28"/>
        </w:rPr>
      </w:pPr>
      <w:r w:rsidRPr="006E0D2D">
        <w:rPr>
          <w:b/>
          <w:bCs/>
          <w:sz w:val="28"/>
          <w:szCs w:val="28"/>
        </w:rPr>
        <w:t>С</w:t>
      </w:r>
      <w:r w:rsidR="002C2634" w:rsidRPr="006E0D2D">
        <w:rPr>
          <w:b/>
          <w:bCs/>
          <w:sz w:val="28"/>
          <w:szCs w:val="28"/>
        </w:rPr>
        <w:t>убвенції та додаткові дотації</w:t>
      </w:r>
      <w:r w:rsidR="002C2634" w:rsidRPr="006E0D2D">
        <w:rPr>
          <w:sz w:val="28"/>
          <w:szCs w:val="28"/>
        </w:rPr>
        <w:t xml:space="preserve"> у січні-</w:t>
      </w:r>
      <w:r w:rsidR="008E231E" w:rsidRPr="006E0D2D">
        <w:rPr>
          <w:sz w:val="28"/>
          <w:szCs w:val="28"/>
        </w:rPr>
        <w:t xml:space="preserve">вересні </w:t>
      </w:r>
      <w:r w:rsidR="002C2634" w:rsidRPr="006E0D2D">
        <w:rPr>
          <w:sz w:val="28"/>
          <w:szCs w:val="28"/>
        </w:rPr>
        <w:t xml:space="preserve">2014 року </w:t>
      </w:r>
      <w:r w:rsidRPr="006E0D2D">
        <w:rPr>
          <w:sz w:val="28"/>
          <w:szCs w:val="28"/>
        </w:rPr>
        <w:t xml:space="preserve">профінансовані у сумі </w:t>
      </w:r>
      <w:r w:rsidR="008E231E" w:rsidRPr="006E0D2D">
        <w:rPr>
          <w:b/>
          <w:iCs/>
          <w:sz w:val="28"/>
          <w:szCs w:val="28"/>
          <w:lang w:eastAsia="uk-UA"/>
        </w:rPr>
        <w:t>4</w:t>
      </w:r>
      <w:r w:rsidRPr="006E0D2D">
        <w:rPr>
          <w:b/>
          <w:iCs/>
          <w:sz w:val="28"/>
          <w:szCs w:val="28"/>
          <w:lang w:eastAsia="uk-UA"/>
        </w:rPr>
        <w:t>7017,4</w:t>
      </w:r>
      <w:r w:rsidR="002C2634" w:rsidRPr="006E0D2D">
        <w:rPr>
          <w:b/>
          <w:iCs/>
          <w:sz w:val="28"/>
          <w:szCs w:val="28"/>
          <w:lang w:eastAsia="uk-UA"/>
        </w:rPr>
        <w:t> </w:t>
      </w:r>
      <w:r w:rsidR="002C2634" w:rsidRPr="006E0D2D">
        <w:rPr>
          <w:sz w:val="28"/>
          <w:szCs w:val="28"/>
        </w:rPr>
        <w:t xml:space="preserve">млн. грн., що на </w:t>
      </w:r>
      <w:r w:rsidR="008E231E" w:rsidRPr="006E0D2D">
        <w:rPr>
          <w:b/>
          <w:sz w:val="28"/>
          <w:szCs w:val="28"/>
        </w:rPr>
        <w:t>1</w:t>
      </w:r>
      <w:r w:rsidRPr="006E0D2D">
        <w:rPr>
          <w:b/>
          <w:sz w:val="28"/>
          <w:szCs w:val="28"/>
        </w:rPr>
        <w:t>5,3</w:t>
      </w:r>
      <w:r w:rsidR="002C2634" w:rsidRPr="006E0D2D">
        <w:rPr>
          <w:b/>
          <w:sz w:val="28"/>
          <w:szCs w:val="28"/>
        </w:rPr>
        <w:t xml:space="preserve"> </w:t>
      </w:r>
      <w:r w:rsidR="002C2634" w:rsidRPr="006E0D2D">
        <w:rPr>
          <w:sz w:val="28"/>
          <w:szCs w:val="28"/>
        </w:rPr>
        <w:t xml:space="preserve">відсотка, або на </w:t>
      </w:r>
      <w:r w:rsidRPr="006E0D2D">
        <w:rPr>
          <w:b/>
          <w:sz w:val="28"/>
          <w:szCs w:val="28"/>
        </w:rPr>
        <w:t>6232,0</w:t>
      </w:r>
      <w:r w:rsidR="002C2634" w:rsidRPr="006E0D2D">
        <w:rPr>
          <w:sz w:val="28"/>
          <w:szCs w:val="28"/>
        </w:rPr>
        <w:t xml:space="preserve"> млн. грн. більше ніж за </w:t>
      </w:r>
      <w:r w:rsidR="008E231E" w:rsidRPr="006E0D2D">
        <w:rPr>
          <w:sz w:val="28"/>
          <w:szCs w:val="28"/>
        </w:rPr>
        <w:t>9</w:t>
      </w:r>
      <w:r w:rsidR="002C2634" w:rsidRPr="006E0D2D">
        <w:rPr>
          <w:sz w:val="28"/>
          <w:szCs w:val="28"/>
        </w:rPr>
        <w:t> місяців 2013 року.</w:t>
      </w:r>
    </w:p>
    <w:p w:rsidR="002C2634" w:rsidRPr="006E0D2D" w:rsidRDefault="002C2634" w:rsidP="002C2634">
      <w:pPr>
        <w:spacing w:after="60"/>
        <w:ind w:firstLine="567"/>
        <w:jc w:val="both"/>
        <w:rPr>
          <w:sz w:val="28"/>
          <w:szCs w:val="28"/>
        </w:rPr>
      </w:pPr>
      <w:r w:rsidRPr="006E0D2D">
        <w:rPr>
          <w:sz w:val="28"/>
          <w:szCs w:val="28"/>
        </w:rPr>
        <w:lastRenderedPageBreak/>
        <w:t xml:space="preserve">За рахунок </w:t>
      </w:r>
      <w:r w:rsidRPr="006E0D2D">
        <w:rPr>
          <w:b/>
          <w:sz w:val="28"/>
          <w:szCs w:val="28"/>
        </w:rPr>
        <w:t>повернення кредитів</w:t>
      </w:r>
      <w:r w:rsidRPr="006E0D2D">
        <w:rPr>
          <w:sz w:val="28"/>
          <w:szCs w:val="28"/>
        </w:rPr>
        <w:t xml:space="preserve"> до Державного бюджету України за січень-</w:t>
      </w:r>
      <w:r w:rsidR="008E231E" w:rsidRPr="006E0D2D">
        <w:rPr>
          <w:sz w:val="28"/>
          <w:szCs w:val="28"/>
        </w:rPr>
        <w:t>вересень</w:t>
      </w:r>
      <w:r w:rsidRPr="006E0D2D">
        <w:rPr>
          <w:sz w:val="28"/>
          <w:szCs w:val="28"/>
        </w:rPr>
        <w:t xml:space="preserve"> 2014</w:t>
      </w:r>
      <w:r w:rsidRPr="006E0D2D">
        <w:rPr>
          <w:sz w:val="28"/>
          <w:szCs w:val="28"/>
          <w:lang w:val="ru-RU"/>
        </w:rPr>
        <w:t> </w:t>
      </w:r>
      <w:r w:rsidRPr="006E0D2D">
        <w:rPr>
          <w:sz w:val="28"/>
          <w:szCs w:val="28"/>
        </w:rPr>
        <w:t xml:space="preserve">року надійшло </w:t>
      </w:r>
      <w:r w:rsidR="008E231E" w:rsidRPr="006E0D2D">
        <w:rPr>
          <w:b/>
          <w:sz w:val="28"/>
          <w:szCs w:val="28"/>
        </w:rPr>
        <w:t>1289,7</w:t>
      </w:r>
      <w:r w:rsidRPr="006E0D2D">
        <w:rPr>
          <w:sz w:val="28"/>
          <w:szCs w:val="28"/>
        </w:rPr>
        <w:t xml:space="preserve"> млн. грн., у тому числі до </w:t>
      </w:r>
      <w:r w:rsidRPr="006E0D2D">
        <w:rPr>
          <w:i/>
          <w:sz w:val="28"/>
          <w:szCs w:val="28"/>
        </w:rPr>
        <w:t>загального фонду</w:t>
      </w:r>
      <w:r w:rsidRPr="006E0D2D">
        <w:rPr>
          <w:sz w:val="28"/>
          <w:szCs w:val="28"/>
        </w:rPr>
        <w:t xml:space="preserve"> </w:t>
      </w:r>
      <w:r w:rsidR="008E231E" w:rsidRPr="006E0D2D">
        <w:rPr>
          <w:b/>
          <w:sz w:val="28"/>
          <w:szCs w:val="28"/>
        </w:rPr>
        <w:t>825,7</w:t>
      </w:r>
      <w:r w:rsidRPr="006E0D2D">
        <w:rPr>
          <w:sz w:val="28"/>
          <w:szCs w:val="28"/>
        </w:rPr>
        <w:t> млн. гривень.</w:t>
      </w:r>
    </w:p>
    <w:p w:rsidR="000031EE" w:rsidRPr="006E0D2D" w:rsidRDefault="002C2634" w:rsidP="002C2634">
      <w:pPr>
        <w:pStyle w:val="2"/>
        <w:spacing w:after="120"/>
        <w:ind w:firstLine="567"/>
        <w:rPr>
          <w:szCs w:val="28"/>
        </w:rPr>
      </w:pPr>
      <w:r w:rsidRPr="006E0D2D">
        <w:rPr>
          <w:szCs w:val="28"/>
        </w:rPr>
        <w:t xml:space="preserve">За </w:t>
      </w:r>
      <w:r w:rsidR="008E231E" w:rsidRPr="006E0D2D">
        <w:rPr>
          <w:szCs w:val="28"/>
        </w:rPr>
        <w:t>9</w:t>
      </w:r>
      <w:r w:rsidRPr="006E0D2D">
        <w:rPr>
          <w:szCs w:val="28"/>
        </w:rPr>
        <w:t xml:space="preserve"> місяців</w:t>
      </w:r>
      <w:r w:rsidRPr="006E0D2D">
        <w:rPr>
          <w:szCs w:val="26"/>
        </w:rPr>
        <w:t xml:space="preserve"> </w:t>
      </w:r>
      <w:r w:rsidRPr="006E0D2D">
        <w:rPr>
          <w:szCs w:val="28"/>
        </w:rPr>
        <w:t xml:space="preserve">2014 року </w:t>
      </w:r>
      <w:r w:rsidRPr="006E0D2D">
        <w:rPr>
          <w:b/>
          <w:szCs w:val="28"/>
        </w:rPr>
        <w:t>надано кредитів</w:t>
      </w:r>
      <w:r w:rsidRPr="006E0D2D">
        <w:rPr>
          <w:szCs w:val="28"/>
        </w:rPr>
        <w:t xml:space="preserve"> з державного бюджету у сумі </w:t>
      </w:r>
      <w:r w:rsidR="008E231E" w:rsidRPr="006E0D2D">
        <w:rPr>
          <w:b/>
          <w:szCs w:val="28"/>
        </w:rPr>
        <w:t>3497,8</w:t>
      </w:r>
      <w:r w:rsidRPr="006E0D2D">
        <w:rPr>
          <w:szCs w:val="28"/>
        </w:rPr>
        <w:t xml:space="preserve"> млн. грн., у тому числі до </w:t>
      </w:r>
      <w:r w:rsidRPr="006E0D2D">
        <w:rPr>
          <w:i/>
          <w:szCs w:val="28"/>
        </w:rPr>
        <w:t>загального фонду</w:t>
      </w:r>
      <w:r w:rsidRPr="006E0D2D">
        <w:rPr>
          <w:szCs w:val="28"/>
        </w:rPr>
        <w:t xml:space="preserve"> </w:t>
      </w:r>
      <w:r w:rsidR="008E231E" w:rsidRPr="006E0D2D">
        <w:rPr>
          <w:b/>
          <w:szCs w:val="28"/>
        </w:rPr>
        <w:t>389,6</w:t>
      </w:r>
      <w:r w:rsidRPr="006E0D2D">
        <w:rPr>
          <w:szCs w:val="28"/>
        </w:rPr>
        <w:t> млн. гривень.</w:t>
      </w:r>
    </w:p>
    <w:p w:rsidR="00CC5D64" w:rsidRPr="006E0D2D" w:rsidRDefault="00CC5D64" w:rsidP="00CC5D64">
      <w:pPr>
        <w:pStyle w:val="2"/>
        <w:spacing w:after="120"/>
        <w:ind w:firstLine="567"/>
        <w:jc w:val="left"/>
        <w:rPr>
          <w:b/>
          <w:szCs w:val="28"/>
          <w:u w:val="single"/>
        </w:rPr>
      </w:pPr>
    </w:p>
    <w:p w:rsidR="007F0D43" w:rsidRPr="006E0D2D" w:rsidRDefault="007F0D43" w:rsidP="007F0D43">
      <w:pPr>
        <w:pStyle w:val="2"/>
        <w:spacing w:after="120"/>
        <w:ind w:firstLine="567"/>
        <w:jc w:val="left"/>
        <w:rPr>
          <w:b/>
          <w:sz w:val="32"/>
          <w:szCs w:val="32"/>
          <w:u w:val="single"/>
        </w:rPr>
      </w:pPr>
      <w:r w:rsidRPr="006E0D2D">
        <w:rPr>
          <w:b/>
          <w:sz w:val="32"/>
          <w:szCs w:val="32"/>
          <w:u w:val="single"/>
        </w:rPr>
        <w:t>ФІНАНСУВАННЯ</w:t>
      </w:r>
    </w:p>
    <w:p w:rsidR="007F0D43" w:rsidRPr="006E0D2D" w:rsidRDefault="007F0D43" w:rsidP="007F0D43">
      <w:pPr>
        <w:pStyle w:val="3"/>
        <w:spacing w:after="120"/>
        <w:ind w:firstLine="567"/>
      </w:pPr>
      <w:r w:rsidRPr="006E0D2D">
        <w:rPr>
          <w:b/>
        </w:rPr>
        <w:t>Зведений бюджет</w:t>
      </w:r>
      <w:r w:rsidRPr="006E0D2D">
        <w:t xml:space="preserve"> за січень–вересень 2014 року виконано із дефіцитом у сумі </w:t>
      </w:r>
      <w:r w:rsidRPr="006E0D2D">
        <w:rPr>
          <w:b/>
        </w:rPr>
        <w:t>32918,0 </w:t>
      </w:r>
      <w:r w:rsidRPr="006E0D2D">
        <w:t>млн. </w:t>
      </w:r>
      <w:r w:rsidRPr="006E0D2D">
        <w:rPr>
          <w:szCs w:val="28"/>
        </w:rPr>
        <w:t>гривень</w:t>
      </w:r>
      <w:r w:rsidRPr="006E0D2D">
        <w:t>.</w:t>
      </w:r>
    </w:p>
    <w:p w:rsidR="007F0D43" w:rsidRPr="006E0D2D" w:rsidRDefault="007F0D43" w:rsidP="007F0D43">
      <w:pPr>
        <w:spacing w:after="120"/>
        <w:ind w:firstLine="567"/>
        <w:jc w:val="both"/>
        <w:rPr>
          <w:sz w:val="28"/>
        </w:rPr>
      </w:pPr>
      <w:r w:rsidRPr="006E0D2D">
        <w:rPr>
          <w:sz w:val="28"/>
        </w:rPr>
        <w:t xml:space="preserve">Дефіцит </w:t>
      </w:r>
      <w:r w:rsidRPr="006E0D2D">
        <w:rPr>
          <w:b/>
          <w:sz w:val="28"/>
        </w:rPr>
        <w:t>державного бюджету</w:t>
      </w:r>
      <w:r w:rsidRPr="006E0D2D">
        <w:rPr>
          <w:sz w:val="28"/>
        </w:rPr>
        <w:t xml:space="preserve"> за січень–вересень 2014 року становив </w:t>
      </w:r>
      <w:r w:rsidRPr="006E0D2D">
        <w:rPr>
          <w:b/>
          <w:sz w:val="28"/>
        </w:rPr>
        <w:t>40126,9 </w:t>
      </w:r>
      <w:r w:rsidRPr="006E0D2D">
        <w:rPr>
          <w:sz w:val="28"/>
        </w:rPr>
        <w:t xml:space="preserve">млн. гривень, що відповідає </w:t>
      </w:r>
      <w:r w:rsidRPr="006E0D2D">
        <w:rPr>
          <w:b/>
          <w:sz w:val="28"/>
        </w:rPr>
        <w:t>49,9 </w:t>
      </w:r>
      <w:r w:rsidRPr="006E0D2D">
        <w:rPr>
          <w:sz w:val="28"/>
        </w:rPr>
        <w:t>відсотка річного планового показника зі змінами</w:t>
      </w:r>
      <w:r w:rsidRPr="006E0D2D">
        <w:rPr>
          <w:sz w:val="28"/>
          <w:szCs w:val="28"/>
        </w:rPr>
        <w:t>, що включає внесені розпорядниками бюджетних коштів зміни до планових показників за спеціальним фондом, а також випуск ОВДП і спрямування цих коштів на субвенцію з державного бюджету місцевим бюджетам для компенсації різниці в тарифах відповідно до статті 16 Закону України «Про Державний бюджет України на 2014 рік» та випуск ОВДП для оформлення відшкодування податку на додану вартість, задекларованого до відшкодування до 1 січня 2014 року</w:t>
      </w:r>
      <w:r w:rsidRPr="006E0D2D">
        <w:rPr>
          <w:sz w:val="28"/>
        </w:rPr>
        <w:t xml:space="preserve"> відповідно до статті 24</w:t>
      </w:r>
      <w:r w:rsidRPr="006E0D2D">
        <w:rPr>
          <w:sz w:val="28"/>
          <w:szCs w:val="28"/>
        </w:rPr>
        <w:t xml:space="preserve"> Закону України «Про Державний бюджет України на 2014 рік» </w:t>
      </w:r>
      <w:r w:rsidRPr="006E0D2D">
        <w:rPr>
          <w:sz w:val="28"/>
        </w:rPr>
        <w:t xml:space="preserve">(річний плановий показник зі змінами – </w:t>
      </w:r>
      <w:r w:rsidRPr="006E0D2D">
        <w:rPr>
          <w:b/>
          <w:sz w:val="28"/>
        </w:rPr>
        <w:t>80385,6</w:t>
      </w:r>
      <w:r w:rsidRPr="006E0D2D">
        <w:rPr>
          <w:sz w:val="28"/>
        </w:rPr>
        <w:t xml:space="preserve"> млн. гривень). </w:t>
      </w:r>
    </w:p>
    <w:p w:rsidR="007F0D43" w:rsidRPr="006E0D2D" w:rsidRDefault="007F0D43" w:rsidP="007F0D43">
      <w:pPr>
        <w:spacing w:after="120"/>
        <w:ind w:firstLine="567"/>
        <w:jc w:val="both"/>
        <w:rPr>
          <w:sz w:val="40"/>
          <w:szCs w:val="28"/>
        </w:rPr>
      </w:pPr>
      <w:r w:rsidRPr="006E0D2D">
        <w:rPr>
          <w:sz w:val="28"/>
          <w:szCs w:val="28"/>
        </w:rPr>
        <w:t xml:space="preserve">У </w:t>
      </w:r>
      <w:r w:rsidRPr="006E0D2D">
        <w:rPr>
          <w:sz w:val="28"/>
        </w:rPr>
        <w:t>січні–вересні</w:t>
      </w:r>
      <w:r w:rsidRPr="006E0D2D">
        <w:rPr>
          <w:sz w:val="28"/>
          <w:szCs w:val="28"/>
        </w:rPr>
        <w:t xml:space="preserve"> 2014</w:t>
      </w:r>
      <w:r w:rsidRPr="006E0D2D">
        <w:rPr>
          <w:sz w:val="28"/>
          <w:szCs w:val="28"/>
          <w:lang w:val="ru-RU"/>
        </w:rPr>
        <w:t> </w:t>
      </w:r>
      <w:r w:rsidRPr="006E0D2D">
        <w:rPr>
          <w:sz w:val="28"/>
          <w:szCs w:val="28"/>
        </w:rPr>
        <w:t xml:space="preserve">року </w:t>
      </w:r>
      <w:r w:rsidRPr="006E0D2D">
        <w:rPr>
          <w:b/>
          <w:bCs/>
          <w:i/>
          <w:iCs/>
          <w:sz w:val="28"/>
          <w:szCs w:val="28"/>
        </w:rPr>
        <w:t>погашення основної суми боргу державного бюджету</w:t>
      </w:r>
      <w:r w:rsidRPr="006E0D2D">
        <w:rPr>
          <w:sz w:val="28"/>
          <w:szCs w:val="28"/>
        </w:rPr>
        <w:t xml:space="preserve"> становило </w:t>
      </w:r>
      <w:r w:rsidRPr="006E0D2D">
        <w:rPr>
          <w:b/>
          <w:bCs/>
          <w:sz w:val="28"/>
          <w:szCs w:val="28"/>
        </w:rPr>
        <w:t>70786,1 </w:t>
      </w:r>
      <w:r w:rsidRPr="006E0D2D">
        <w:rPr>
          <w:sz w:val="28"/>
          <w:szCs w:val="28"/>
        </w:rPr>
        <w:t xml:space="preserve">млн. гривень. Погашення внутрішнього боргу дорівнювало </w:t>
      </w:r>
      <w:r w:rsidRPr="006E0D2D">
        <w:rPr>
          <w:b/>
          <w:bCs/>
          <w:sz w:val="28"/>
          <w:szCs w:val="28"/>
        </w:rPr>
        <w:t>44921,0 </w:t>
      </w:r>
      <w:r w:rsidRPr="006E0D2D">
        <w:rPr>
          <w:sz w:val="28"/>
          <w:szCs w:val="28"/>
        </w:rPr>
        <w:t xml:space="preserve">млн. грн., зовнішнього боргу – </w:t>
      </w:r>
      <w:r w:rsidRPr="006E0D2D">
        <w:rPr>
          <w:b/>
          <w:bCs/>
          <w:sz w:val="28"/>
          <w:szCs w:val="28"/>
        </w:rPr>
        <w:t>25865,1</w:t>
      </w:r>
      <w:r w:rsidRPr="006E0D2D">
        <w:rPr>
          <w:sz w:val="28"/>
          <w:szCs w:val="28"/>
        </w:rPr>
        <w:t xml:space="preserve"> млн. гривень. </w:t>
      </w:r>
      <w:r w:rsidRPr="006E0D2D">
        <w:rPr>
          <w:b/>
          <w:i/>
          <w:sz w:val="28"/>
          <w:szCs w:val="28"/>
        </w:rPr>
        <w:t>Державні запозичення на фінансування державного бюджету</w:t>
      </w:r>
      <w:r w:rsidRPr="006E0D2D">
        <w:rPr>
          <w:sz w:val="28"/>
          <w:szCs w:val="28"/>
        </w:rPr>
        <w:t xml:space="preserve"> були здійснені в обсязі </w:t>
      </w:r>
      <w:r w:rsidRPr="006E0D2D">
        <w:rPr>
          <w:b/>
          <w:sz w:val="28"/>
          <w:szCs w:val="28"/>
        </w:rPr>
        <w:t>119344,0 </w:t>
      </w:r>
      <w:r w:rsidRPr="006E0D2D">
        <w:rPr>
          <w:sz w:val="28"/>
          <w:szCs w:val="28"/>
        </w:rPr>
        <w:t xml:space="preserve">млн. грн., у тому числі до загального фонду – </w:t>
      </w:r>
      <w:r w:rsidRPr="006E0D2D">
        <w:rPr>
          <w:b/>
          <w:sz w:val="28"/>
          <w:szCs w:val="28"/>
        </w:rPr>
        <w:t>116759,8 </w:t>
      </w:r>
      <w:r w:rsidRPr="006E0D2D">
        <w:rPr>
          <w:sz w:val="28"/>
          <w:szCs w:val="28"/>
        </w:rPr>
        <w:t xml:space="preserve">млн. гривень. </w:t>
      </w:r>
      <w:r w:rsidRPr="006E0D2D">
        <w:rPr>
          <w:i/>
          <w:sz w:val="28"/>
          <w:szCs w:val="28"/>
        </w:rPr>
        <w:t xml:space="preserve">На внутрішньому ринку </w:t>
      </w:r>
      <w:r w:rsidRPr="006E0D2D">
        <w:rPr>
          <w:sz w:val="28"/>
          <w:szCs w:val="28"/>
        </w:rPr>
        <w:t xml:space="preserve">було залучено </w:t>
      </w:r>
      <w:r w:rsidRPr="006E0D2D">
        <w:rPr>
          <w:b/>
          <w:sz w:val="28"/>
          <w:szCs w:val="28"/>
        </w:rPr>
        <w:t>43192,1</w:t>
      </w:r>
      <w:r w:rsidRPr="006E0D2D">
        <w:rPr>
          <w:sz w:val="28"/>
          <w:szCs w:val="28"/>
        </w:rPr>
        <w:t xml:space="preserve"> млн. грн., від </w:t>
      </w:r>
      <w:r w:rsidRPr="006E0D2D">
        <w:rPr>
          <w:i/>
          <w:sz w:val="28"/>
          <w:szCs w:val="28"/>
        </w:rPr>
        <w:t>зовнішніх джерел</w:t>
      </w:r>
      <w:r w:rsidRPr="006E0D2D">
        <w:rPr>
          <w:sz w:val="28"/>
          <w:szCs w:val="28"/>
        </w:rPr>
        <w:t xml:space="preserve"> надійшло запозичень на суму </w:t>
      </w:r>
      <w:r w:rsidRPr="006E0D2D">
        <w:rPr>
          <w:b/>
          <w:sz w:val="28"/>
          <w:szCs w:val="28"/>
        </w:rPr>
        <w:t>76151,9 </w:t>
      </w:r>
      <w:r w:rsidRPr="006E0D2D">
        <w:rPr>
          <w:sz w:val="28"/>
          <w:szCs w:val="28"/>
        </w:rPr>
        <w:t xml:space="preserve">млн. грн., у т.ч. </w:t>
      </w:r>
      <w:r w:rsidRPr="006E0D2D">
        <w:rPr>
          <w:b/>
          <w:sz w:val="28"/>
          <w:szCs w:val="28"/>
        </w:rPr>
        <w:t>2584,2 </w:t>
      </w:r>
      <w:r w:rsidRPr="006E0D2D">
        <w:rPr>
          <w:sz w:val="28"/>
          <w:szCs w:val="28"/>
        </w:rPr>
        <w:t xml:space="preserve">млн. грн. на фінансування інвестиційних та інфраструктурних проектів від міжнародних фінансових організацій до спеціального фонду державного бюджету. Крім того, відповідно до статті 16 Закону України «Про Державний бюджет України на 2014 рік» було здійснено випуски облігацій внутрішньої державної позики на суму </w:t>
      </w:r>
      <w:r w:rsidRPr="006E0D2D">
        <w:rPr>
          <w:b/>
          <w:sz w:val="28"/>
          <w:szCs w:val="28"/>
        </w:rPr>
        <w:t>96,6 </w:t>
      </w:r>
      <w:r w:rsidRPr="006E0D2D">
        <w:rPr>
          <w:sz w:val="28"/>
          <w:szCs w:val="28"/>
        </w:rPr>
        <w:t>млрд. гривень з метою збільшення статутного капіталу НАК</w:t>
      </w:r>
      <w:r w:rsidRPr="006E0D2D">
        <w:rPr>
          <w:sz w:val="28"/>
          <w:szCs w:val="28"/>
          <w:lang w:val="ru-RU"/>
        </w:rPr>
        <w:t> </w:t>
      </w:r>
      <w:r w:rsidRPr="006E0D2D">
        <w:rPr>
          <w:sz w:val="28"/>
          <w:szCs w:val="28"/>
        </w:rPr>
        <w:t xml:space="preserve">«Нафтогаз України», а також відповідно до </w:t>
      </w:r>
      <w:proofErr w:type="spellStart"/>
      <w:r w:rsidRPr="006E0D2D">
        <w:rPr>
          <w:sz w:val="28"/>
          <w:szCs w:val="28"/>
        </w:rPr>
        <w:t>статтей</w:t>
      </w:r>
      <w:proofErr w:type="spellEnd"/>
      <w:r w:rsidRPr="006E0D2D">
        <w:rPr>
          <w:sz w:val="28"/>
          <w:szCs w:val="28"/>
        </w:rPr>
        <w:t xml:space="preserve"> 16 та 24 Закону України «Про Державний бюджет України на 2014 рік» здійснено понад обсяги, встановлені у додатку 2 закону про бюджет, випуск ОВДП із спрямуванням цих коштів на субвенцію з державного бюджету місцевим бюджетам для компенсації різниці в тарифах у сумі </w:t>
      </w:r>
      <w:r w:rsidRPr="006E0D2D">
        <w:rPr>
          <w:b/>
          <w:sz w:val="28"/>
          <w:szCs w:val="28"/>
        </w:rPr>
        <w:t>3,7</w:t>
      </w:r>
      <w:r w:rsidRPr="006E0D2D">
        <w:rPr>
          <w:sz w:val="28"/>
          <w:szCs w:val="28"/>
        </w:rPr>
        <w:t xml:space="preserve"> млрд. грн. та випуск ОВДП у сумі </w:t>
      </w:r>
      <w:r w:rsidRPr="006E0D2D">
        <w:rPr>
          <w:b/>
          <w:sz w:val="28"/>
          <w:szCs w:val="28"/>
        </w:rPr>
        <w:t>6,7</w:t>
      </w:r>
      <w:r w:rsidRPr="006E0D2D">
        <w:rPr>
          <w:sz w:val="28"/>
          <w:szCs w:val="28"/>
        </w:rPr>
        <w:t> млрд. грн. для оформлення відшкодування податку на додану вартість, задекларованих до відшкодування до 1 січня 2014 року, відповідно.</w:t>
      </w:r>
    </w:p>
    <w:p w:rsidR="007F0D43" w:rsidRPr="006E0D2D" w:rsidRDefault="007F0D43" w:rsidP="007F0D43">
      <w:pPr>
        <w:ind w:firstLine="539"/>
        <w:jc w:val="both"/>
      </w:pPr>
      <w:r w:rsidRPr="006E0D2D">
        <w:rPr>
          <w:sz w:val="28"/>
          <w:szCs w:val="28"/>
        </w:rPr>
        <w:t xml:space="preserve">Від </w:t>
      </w:r>
      <w:r w:rsidRPr="006E0D2D">
        <w:rPr>
          <w:b/>
          <w:i/>
          <w:sz w:val="28"/>
          <w:szCs w:val="28"/>
        </w:rPr>
        <w:t>приватизації державного майна</w:t>
      </w:r>
      <w:r w:rsidRPr="006E0D2D">
        <w:rPr>
          <w:sz w:val="28"/>
          <w:szCs w:val="28"/>
        </w:rPr>
        <w:t xml:space="preserve"> за січень–вересень 201</w:t>
      </w:r>
      <w:r w:rsidRPr="006E0D2D">
        <w:rPr>
          <w:sz w:val="28"/>
          <w:szCs w:val="28"/>
          <w:lang w:val="ru-RU"/>
        </w:rPr>
        <w:t>4</w:t>
      </w:r>
      <w:r w:rsidRPr="006E0D2D">
        <w:rPr>
          <w:sz w:val="28"/>
          <w:szCs w:val="28"/>
        </w:rPr>
        <w:t xml:space="preserve"> року надійшло до державного бюджету </w:t>
      </w:r>
      <w:r w:rsidRPr="006E0D2D">
        <w:rPr>
          <w:b/>
          <w:sz w:val="28"/>
          <w:szCs w:val="28"/>
          <w:lang w:val="ru-RU"/>
        </w:rPr>
        <w:t>58,5</w:t>
      </w:r>
      <w:r w:rsidRPr="006E0D2D">
        <w:rPr>
          <w:b/>
          <w:sz w:val="28"/>
          <w:szCs w:val="28"/>
        </w:rPr>
        <w:t> </w:t>
      </w:r>
      <w:r w:rsidRPr="006E0D2D">
        <w:rPr>
          <w:sz w:val="28"/>
          <w:szCs w:val="28"/>
        </w:rPr>
        <w:t xml:space="preserve">млн. гривень. </w:t>
      </w:r>
    </w:p>
    <w:sectPr w:rsidR="007F0D43" w:rsidRPr="006E0D2D" w:rsidSect="00657ED4">
      <w:headerReference w:type="even" r:id="rId9"/>
      <w:headerReference w:type="default" r:id="rId10"/>
      <w:footerReference w:type="even" r:id="rId11"/>
      <w:footerReference w:type="default" r:id="rId12"/>
      <w:pgSz w:w="11906" w:h="16838" w:code="9"/>
      <w:pgMar w:top="851" w:right="709" w:bottom="851" w:left="1134" w:header="454" w:footer="454"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7F7" w:rsidRDefault="00D757F7">
      <w:r>
        <w:separator/>
      </w:r>
    </w:p>
  </w:endnote>
  <w:endnote w:type="continuationSeparator" w:id="0">
    <w:p w:rsidR="00D757F7" w:rsidRDefault="00D7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F4" w:rsidRDefault="00D56FF8" w:rsidP="009210E1">
    <w:pPr>
      <w:pStyle w:val="a7"/>
      <w:framePr w:wrap="around" w:vAnchor="text" w:hAnchor="margin" w:xAlign="right" w:y="1"/>
      <w:rPr>
        <w:rStyle w:val="a6"/>
      </w:rPr>
    </w:pPr>
    <w:r>
      <w:rPr>
        <w:rStyle w:val="a6"/>
      </w:rPr>
      <w:fldChar w:fldCharType="begin"/>
    </w:r>
    <w:r w:rsidR="00824EF4">
      <w:rPr>
        <w:rStyle w:val="a6"/>
      </w:rPr>
      <w:instrText xml:space="preserve">PAGE  </w:instrText>
    </w:r>
    <w:r>
      <w:rPr>
        <w:rStyle w:val="a6"/>
      </w:rPr>
      <w:fldChar w:fldCharType="end"/>
    </w:r>
  </w:p>
  <w:p w:rsidR="00824EF4" w:rsidRDefault="00824EF4" w:rsidP="009210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F4" w:rsidRPr="007638A8" w:rsidRDefault="00D56FF8" w:rsidP="009210E1">
    <w:pPr>
      <w:pStyle w:val="a7"/>
      <w:framePr w:wrap="around" w:vAnchor="text" w:hAnchor="margin" w:xAlign="right" w:y="1"/>
      <w:rPr>
        <w:rStyle w:val="a6"/>
        <w:color w:val="FFFFFF"/>
      </w:rPr>
    </w:pPr>
    <w:r w:rsidRPr="007638A8">
      <w:rPr>
        <w:rStyle w:val="a6"/>
        <w:color w:val="FFFFFF"/>
      </w:rPr>
      <w:fldChar w:fldCharType="begin"/>
    </w:r>
    <w:r w:rsidR="00824EF4" w:rsidRPr="007638A8">
      <w:rPr>
        <w:rStyle w:val="a6"/>
        <w:color w:val="FFFFFF"/>
      </w:rPr>
      <w:instrText xml:space="preserve">PAGE  </w:instrText>
    </w:r>
    <w:r w:rsidRPr="007638A8">
      <w:rPr>
        <w:rStyle w:val="a6"/>
        <w:color w:val="FFFFFF"/>
      </w:rPr>
      <w:fldChar w:fldCharType="separate"/>
    </w:r>
    <w:r w:rsidR="00C055E1">
      <w:rPr>
        <w:rStyle w:val="a6"/>
        <w:noProof/>
        <w:color w:val="FFFFFF"/>
      </w:rPr>
      <w:t>2</w:t>
    </w:r>
    <w:r w:rsidRPr="007638A8">
      <w:rPr>
        <w:rStyle w:val="a6"/>
        <w:color w:val="FFFFFF"/>
      </w:rPr>
      <w:fldChar w:fldCharType="end"/>
    </w:r>
  </w:p>
  <w:p w:rsidR="00824EF4" w:rsidRDefault="00824EF4" w:rsidP="009210E1">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7F7" w:rsidRDefault="00D757F7">
      <w:r>
        <w:separator/>
      </w:r>
    </w:p>
  </w:footnote>
  <w:footnote w:type="continuationSeparator" w:id="0">
    <w:p w:rsidR="00D757F7" w:rsidRDefault="00D757F7">
      <w:r>
        <w:continuationSeparator/>
      </w:r>
    </w:p>
  </w:footnote>
  <w:footnote w:id="1">
    <w:p w:rsidR="00E3253B" w:rsidRPr="00E3253B" w:rsidRDefault="00E3253B" w:rsidP="00E3253B">
      <w:pPr>
        <w:pStyle w:val="ae"/>
        <w:jc w:val="both"/>
      </w:pPr>
      <w:r>
        <w:rPr>
          <w:rStyle w:val="af0"/>
        </w:rPr>
        <w:footnoteRef/>
      </w:r>
      <w:r>
        <w:t xml:space="preserve"> Офіційна звітність Державної казначейської служби України включає показники по АР Крим та м. Севастоп</w:t>
      </w:r>
      <w:r w:rsidR="00B156B1">
        <w:t>о</w:t>
      </w:r>
      <w:r>
        <w:t xml:space="preserve">ль станом на 01.04.2014 року. З огляду на це, дані за </w:t>
      </w:r>
      <w:r w:rsidR="00693C6F">
        <w:t>січень–</w:t>
      </w:r>
      <w:r w:rsidR="007F0D43">
        <w:t>вересень</w:t>
      </w:r>
      <w:r>
        <w:t xml:space="preserve"> 2014 року та аналогічні показники попереднього року не є повністю </w:t>
      </w:r>
      <w:proofErr w:type="spellStart"/>
      <w:r>
        <w:t>співставними</w:t>
      </w:r>
      <w:proofErr w:type="spellEnd"/>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F4" w:rsidRDefault="00D56FF8" w:rsidP="00BD763F">
    <w:pPr>
      <w:pStyle w:val="a5"/>
      <w:framePr w:wrap="around" w:vAnchor="text" w:hAnchor="margin" w:xAlign="center" w:y="1"/>
      <w:rPr>
        <w:rStyle w:val="a6"/>
      </w:rPr>
    </w:pPr>
    <w:r>
      <w:rPr>
        <w:rStyle w:val="a6"/>
      </w:rPr>
      <w:fldChar w:fldCharType="begin"/>
    </w:r>
    <w:r w:rsidR="00824EF4">
      <w:rPr>
        <w:rStyle w:val="a6"/>
      </w:rPr>
      <w:instrText xml:space="preserve">PAGE  </w:instrText>
    </w:r>
    <w:r>
      <w:rPr>
        <w:rStyle w:val="a6"/>
      </w:rPr>
      <w:fldChar w:fldCharType="separate"/>
    </w:r>
    <w:r w:rsidR="00824EF4">
      <w:rPr>
        <w:rStyle w:val="a6"/>
        <w:noProof/>
      </w:rPr>
      <w:t>2</w:t>
    </w:r>
    <w:r>
      <w:rPr>
        <w:rStyle w:val="a6"/>
      </w:rPr>
      <w:fldChar w:fldCharType="end"/>
    </w:r>
  </w:p>
  <w:p w:rsidR="00824EF4" w:rsidRDefault="00824EF4">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F4" w:rsidRDefault="00D56FF8" w:rsidP="00A579E4">
    <w:pPr>
      <w:pStyle w:val="a5"/>
      <w:framePr w:wrap="around" w:vAnchor="text" w:hAnchor="margin" w:xAlign="center" w:y="1"/>
      <w:rPr>
        <w:rStyle w:val="a6"/>
      </w:rPr>
    </w:pPr>
    <w:r>
      <w:rPr>
        <w:rStyle w:val="a6"/>
      </w:rPr>
      <w:fldChar w:fldCharType="begin"/>
    </w:r>
    <w:r w:rsidR="00824EF4">
      <w:rPr>
        <w:rStyle w:val="a6"/>
      </w:rPr>
      <w:instrText xml:space="preserve">PAGE  </w:instrText>
    </w:r>
    <w:r>
      <w:rPr>
        <w:rStyle w:val="a6"/>
      </w:rPr>
      <w:fldChar w:fldCharType="separate"/>
    </w:r>
    <w:r w:rsidR="00C055E1">
      <w:rPr>
        <w:rStyle w:val="a6"/>
        <w:noProof/>
      </w:rPr>
      <w:t>2</w:t>
    </w:r>
    <w:r>
      <w:rPr>
        <w:rStyle w:val="a6"/>
      </w:rPr>
      <w:fldChar w:fldCharType="end"/>
    </w:r>
  </w:p>
  <w:p w:rsidR="00824EF4" w:rsidRDefault="00824EF4">
    <w:pPr>
      <w:pStyle w:val="a5"/>
      <w:ind w:right="360"/>
      <w:rPr>
        <w:lang w:val="ru-RU"/>
      </w:rPr>
    </w:pPr>
    <w:r>
      <w:rPr>
        <w:lang w:val="ru-RU"/>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F00B9"/>
    <w:multiLevelType w:val="hybridMultilevel"/>
    <w:tmpl w:val="3EE2B6C6"/>
    <w:lvl w:ilvl="0" w:tplc="6B3EBB20">
      <w:start w:val="25"/>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0F503338"/>
    <w:multiLevelType w:val="hybridMultilevel"/>
    <w:tmpl w:val="8F203A02"/>
    <w:lvl w:ilvl="0" w:tplc="757EF9EC">
      <w:numFmt w:val="bullet"/>
      <w:lvlText w:val="-"/>
      <w:lvlJc w:val="left"/>
      <w:pPr>
        <w:tabs>
          <w:tab w:val="num" w:pos="1304"/>
        </w:tabs>
        <w:ind w:left="1304" w:hanging="7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1AE53CC"/>
    <w:multiLevelType w:val="hybridMultilevel"/>
    <w:tmpl w:val="E2DA6624"/>
    <w:lvl w:ilvl="0" w:tplc="FFFFFFFF">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C601A45"/>
    <w:multiLevelType w:val="hybridMultilevel"/>
    <w:tmpl w:val="135AB6E6"/>
    <w:lvl w:ilvl="0" w:tplc="5F76BC1C">
      <w:numFmt w:val="bullet"/>
      <w:lvlText w:val="–"/>
      <w:lvlJc w:val="left"/>
      <w:pPr>
        <w:ind w:left="899" w:hanging="360"/>
      </w:pPr>
      <w:rPr>
        <w:rFonts w:ascii="Times New Roman" w:eastAsia="Times New Roman" w:hAnsi="Times New Roman" w:cs="Times New Roman" w:hint="default"/>
      </w:rPr>
    </w:lvl>
    <w:lvl w:ilvl="1" w:tplc="04220003" w:tentative="1">
      <w:start w:val="1"/>
      <w:numFmt w:val="bullet"/>
      <w:lvlText w:val="o"/>
      <w:lvlJc w:val="left"/>
      <w:pPr>
        <w:ind w:left="1619" w:hanging="360"/>
      </w:pPr>
      <w:rPr>
        <w:rFonts w:ascii="Courier New" w:hAnsi="Courier New" w:cs="Courier New" w:hint="default"/>
      </w:rPr>
    </w:lvl>
    <w:lvl w:ilvl="2" w:tplc="04220005" w:tentative="1">
      <w:start w:val="1"/>
      <w:numFmt w:val="bullet"/>
      <w:lvlText w:val=""/>
      <w:lvlJc w:val="left"/>
      <w:pPr>
        <w:ind w:left="2339" w:hanging="360"/>
      </w:pPr>
      <w:rPr>
        <w:rFonts w:ascii="Wingdings" w:hAnsi="Wingdings" w:hint="default"/>
      </w:rPr>
    </w:lvl>
    <w:lvl w:ilvl="3" w:tplc="04220001" w:tentative="1">
      <w:start w:val="1"/>
      <w:numFmt w:val="bullet"/>
      <w:lvlText w:val=""/>
      <w:lvlJc w:val="left"/>
      <w:pPr>
        <w:ind w:left="3059" w:hanging="360"/>
      </w:pPr>
      <w:rPr>
        <w:rFonts w:ascii="Symbol" w:hAnsi="Symbol" w:hint="default"/>
      </w:rPr>
    </w:lvl>
    <w:lvl w:ilvl="4" w:tplc="04220003" w:tentative="1">
      <w:start w:val="1"/>
      <w:numFmt w:val="bullet"/>
      <w:lvlText w:val="o"/>
      <w:lvlJc w:val="left"/>
      <w:pPr>
        <w:ind w:left="3779" w:hanging="360"/>
      </w:pPr>
      <w:rPr>
        <w:rFonts w:ascii="Courier New" w:hAnsi="Courier New" w:cs="Courier New" w:hint="default"/>
      </w:rPr>
    </w:lvl>
    <w:lvl w:ilvl="5" w:tplc="04220005" w:tentative="1">
      <w:start w:val="1"/>
      <w:numFmt w:val="bullet"/>
      <w:lvlText w:val=""/>
      <w:lvlJc w:val="left"/>
      <w:pPr>
        <w:ind w:left="4499" w:hanging="360"/>
      </w:pPr>
      <w:rPr>
        <w:rFonts w:ascii="Wingdings" w:hAnsi="Wingdings" w:hint="default"/>
      </w:rPr>
    </w:lvl>
    <w:lvl w:ilvl="6" w:tplc="04220001" w:tentative="1">
      <w:start w:val="1"/>
      <w:numFmt w:val="bullet"/>
      <w:lvlText w:val=""/>
      <w:lvlJc w:val="left"/>
      <w:pPr>
        <w:ind w:left="5219" w:hanging="360"/>
      </w:pPr>
      <w:rPr>
        <w:rFonts w:ascii="Symbol" w:hAnsi="Symbol" w:hint="default"/>
      </w:rPr>
    </w:lvl>
    <w:lvl w:ilvl="7" w:tplc="04220003" w:tentative="1">
      <w:start w:val="1"/>
      <w:numFmt w:val="bullet"/>
      <w:lvlText w:val="o"/>
      <w:lvlJc w:val="left"/>
      <w:pPr>
        <w:ind w:left="5939" w:hanging="360"/>
      </w:pPr>
      <w:rPr>
        <w:rFonts w:ascii="Courier New" w:hAnsi="Courier New" w:cs="Courier New" w:hint="default"/>
      </w:rPr>
    </w:lvl>
    <w:lvl w:ilvl="8" w:tplc="04220005" w:tentative="1">
      <w:start w:val="1"/>
      <w:numFmt w:val="bullet"/>
      <w:lvlText w:val=""/>
      <w:lvlJc w:val="left"/>
      <w:pPr>
        <w:ind w:left="6659" w:hanging="360"/>
      </w:pPr>
      <w:rPr>
        <w:rFonts w:ascii="Wingdings" w:hAnsi="Wingdings" w:hint="default"/>
      </w:rPr>
    </w:lvl>
  </w:abstractNum>
  <w:abstractNum w:abstractNumId="4">
    <w:nsid w:val="2E761C15"/>
    <w:multiLevelType w:val="hybridMultilevel"/>
    <w:tmpl w:val="DF069F20"/>
    <w:lvl w:ilvl="0" w:tplc="7CAAE168">
      <w:numFmt w:val="bullet"/>
      <w:lvlText w:val="–"/>
      <w:lvlJc w:val="left"/>
      <w:pPr>
        <w:tabs>
          <w:tab w:val="num" w:pos="1005"/>
        </w:tabs>
        <w:ind w:left="1005" w:hanging="100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79D53682"/>
    <w:multiLevelType w:val="hybridMultilevel"/>
    <w:tmpl w:val="68BED338"/>
    <w:lvl w:ilvl="0" w:tplc="7CAAE168">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4"/>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E1"/>
    <w:rsid w:val="00000588"/>
    <w:rsid w:val="000026D0"/>
    <w:rsid w:val="000031EE"/>
    <w:rsid w:val="000035C3"/>
    <w:rsid w:val="00003BFE"/>
    <w:rsid w:val="000046B1"/>
    <w:rsid w:val="00006220"/>
    <w:rsid w:val="0000730A"/>
    <w:rsid w:val="0001050B"/>
    <w:rsid w:val="00010EAC"/>
    <w:rsid w:val="000129DF"/>
    <w:rsid w:val="00013399"/>
    <w:rsid w:val="00013F0F"/>
    <w:rsid w:val="000172C1"/>
    <w:rsid w:val="00022581"/>
    <w:rsid w:val="000239FF"/>
    <w:rsid w:val="00024588"/>
    <w:rsid w:val="00025654"/>
    <w:rsid w:val="0002710F"/>
    <w:rsid w:val="00031C87"/>
    <w:rsid w:val="000321F5"/>
    <w:rsid w:val="00035675"/>
    <w:rsid w:val="000359B6"/>
    <w:rsid w:val="0004204A"/>
    <w:rsid w:val="0004479A"/>
    <w:rsid w:val="000452C7"/>
    <w:rsid w:val="000473C1"/>
    <w:rsid w:val="000514B2"/>
    <w:rsid w:val="00054A86"/>
    <w:rsid w:val="00057F27"/>
    <w:rsid w:val="000603D4"/>
    <w:rsid w:val="00063D44"/>
    <w:rsid w:val="000651EA"/>
    <w:rsid w:val="000661EF"/>
    <w:rsid w:val="0007255B"/>
    <w:rsid w:val="0007279E"/>
    <w:rsid w:val="00073FAF"/>
    <w:rsid w:val="00074159"/>
    <w:rsid w:val="00075D1C"/>
    <w:rsid w:val="0007629D"/>
    <w:rsid w:val="00077952"/>
    <w:rsid w:val="00081EF8"/>
    <w:rsid w:val="0008293A"/>
    <w:rsid w:val="00083654"/>
    <w:rsid w:val="00086FB9"/>
    <w:rsid w:val="0008703D"/>
    <w:rsid w:val="00090DE8"/>
    <w:rsid w:val="00091C04"/>
    <w:rsid w:val="000927B2"/>
    <w:rsid w:val="00095411"/>
    <w:rsid w:val="000A1800"/>
    <w:rsid w:val="000A1EE1"/>
    <w:rsid w:val="000A22E9"/>
    <w:rsid w:val="000A40BD"/>
    <w:rsid w:val="000A590A"/>
    <w:rsid w:val="000A6021"/>
    <w:rsid w:val="000B340B"/>
    <w:rsid w:val="000B6A52"/>
    <w:rsid w:val="000B7158"/>
    <w:rsid w:val="000C20D8"/>
    <w:rsid w:val="000C3B3C"/>
    <w:rsid w:val="000C5BB8"/>
    <w:rsid w:val="000C6688"/>
    <w:rsid w:val="000D131A"/>
    <w:rsid w:val="000D179B"/>
    <w:rsid w:val="000D2CAF"/>
    <w:rsid w:val="000D2DAD"/>
    <w:rsid w:val="000D41DE"/>
    <w:rsid w:val="000D6D06"/>
    <w:rsid w:val="000D7612"/>
    <w:rsid w:val="000D7BD9"/>
    <w:rsid w:val="000E040F"/>
    <w:rsid w:val="000E045E"/>
    <w:rsid w:val="000E3832"/>
    <w:rsid w:val="000E5371"/>
    <w:rsid w:val="000E6622"/>
    <w:rsid w:val="000E6EC3"/>
    <w:rsid w:val="000F007E"/>
    <w:rsid w:val="000F1E74"/>
    <w:rsid w:val="000F3307"/>
    <w:rsid w:val="000F42C2"/>
    <w:rsid w:val="000F5FFC"/>
    <w:rsid w:val="000F7675"/>
    <w:rsid w:val="000F789D"/>
    <w:rsid w:val="00104F6C"/>
    <w:rsid w:val="00106108"/>
    <w:rsid w:val="00106693"/>
    <w:rsid w:val="00106872"/>
    <w:rsid w:val="00110767"/>
    <w:rsid w:val="00110818"/>
    <w:rsid w:val="00110F5D"/>
    <w:rsid w:val="00111B06"/>
    <w:rsid w:val="001136D5"/>
    <w:rsid w:val="00114690"/>
    <w:rsid w:val="001166A2"/>
    <w:rsid w:val="0011738F"/>
    <w:rsid w:val="00117EE7"/>
    <w:rsid w:val="001208B5"/>
    <w:rsid w:val="00123953"/>
    <w:rsid w:val="00124BF7"/>
    <w:rsid w:val="00125043"/>
    <w:rsid w:val="00127122"/>
    <w:rsid w:val="00131CDC"/>
    <w:rsid w:val="00132CF4"/>
    <w:rsid w:val="00134BB9"/>
    <w:rsid w:val="001415A3"/>
    <w:rsid w:val="00142A35"/>
    <w:rsid w:val="00144E9A"/>
    <w:rsid w:val="001453A0"/>
    <w:rsid w:val="00145C08"/>
    <w:rsid w:val="00146B18"/>
    <w:rsid w:val="00155A58"/>
    <w:rsid w:val="00157487"/>
    <w:rsid w:val="00157F55"/>
    <w:rsid w:val="001602C9"/>
    <w:rsid w:val="001630C0"/>
    <w:rsid w:val="00163416"/>
    <w:rsid w:val="001660EE"/>
    <w:rsid w:val="00166AA0"/>
    <w:rsid w:val="0017084C"/>
    <w:rsid w:val="00176C41"/>
    <w:rsid w:val="0018310F"/>
    <w:rsid w:val="00185EF2"/>
    <w:rsid w:val="00186A64"/>
    <w:rsid w:val="00190424"/>
    <w:rsid w:val="0019383F"/>
    <w:rsid w:val="00194174"/>
    <w:rsid w:val="00196422"/>
    <w:rsid w:val="00197580"/>
    <w:rsid w:val="001A255B"/>
    <w:rsid w:val="001A5744"/>
    <w:rsid w:val="001A79B2"/>
    <w:rsid w:val="001A7E07"/>
    <w:rsid w:val="001B00E2"/>
    <w:rsid w:val="001B0A20"/>
    <w:rsid w:val="001B23E1"/>
    <w:rsid w:val="001B2945"/>
    <w:rsid w:val="001B5273"/>
    <w:rsid w:val="001B6326"/>
    <w:rsid w:val="001B7598"/>
    <w:rsid w:val="001C1600"/>
    <w:rsid w:val="001C16CB"/>
    <w:rsid w:val="001C175F"/>
    <w:rsid w:val="001C6353"/>
    <w:rsid w:val="001C642D"/>
    <w:rsid w:val="001D1975"/>
    <w:rsid w:val="001D3881"/>
    <w:rsid w:val="001D3FC7"/>
    <w:rsid w:val="001D657B"/>
    <w:rsid w:val="001E0CEC"/>
    <w:rsid w:val="001E1D2C"/>
    <w:rsid w:val="001E2EC8"/>
    <w:rsid w:val="001E54D6"/>
    <w:rsid w:val="001E5FAF"/>
    <w:rsid w:val="001E6FD0"/>
    <w:rsid w:val="001F01D2"/>
    <w:rsid w:val="001F3257"/>
    <w:rsid w:val="001F42FD"/>
    <w:rsid w:val="001F46B3"/>
    <w:rsid w:val="001F5DC9"/>
    <w:rsid w:val="001F673D"/>
    <w:rsid w:val="001F6FAE"/>
    <w:rsid w:val="001F7B22"/>
    <w:rsid w:val="002010B6"/>
    <w:rsid w:val="00201664"/>
    <w:rsid w:val="00201A3D"/>
    <w:rsid w:val="002020D4"/>
    <w:rsid w:val="00203056"/>
    <w:rsid w:val="002034B4"/>
    <w:rsid w:val="00204644"/>
    <w:rsid w:val="00204795"/>
    <w:rsid w:val="00205CB1"/>
    <w:rsid w:val="00205E9C"/>
    <w:rsid w:val="00206A79"/>
    <w:rsid w:val="002100B0"/>
    <w:rsid w:val="00210E75"/>
    <w:rsid w:val="002132B0"/>
    <w:rsid w:val="00213C2F"/>
    <w:rsid w:val="00213C9F"/>
    <w:rsid w:val="002148AC"/>
    <w:rsid w:val="0021654C"/>
    <w:rsid w:val="0021772C"/>
    <w:rsid w:val="0022042B"/>
    <w:rsid w:val="0022263C"/>
    <w:rsid w:val="00226B9B"/>
    <w:rsid w:val="002313ED"/>
    <w:rsid w:val="002325AC"/>
    <w:rsid w:val="00232614"/>
    <w:rsid w:val="00232ECA"/>
    <w:rsid w:val="00235383"/>
    <w:rsid w:val="0023682F"/>
    <w:rsid w:val="00237711"/>
    <w:rsid w:val="00237753"/>
    <w:rsid w:val="00240E29"/>
    <w:rsid w:val="002420E9"/>
    <w:rsid w:val="00242AD0"/>
    <w:rsid w:val="00243D91"/>
    <w:rsid w:val="00245BE2"/>
    <w:rsid w:val="00246189"/>
    <w:rsid w:val="0024746E"/>
    <w:rsid w:val="00253C70"/>
    <w:rsid w:val="0025443A"/>
    <w:rsid w:val="0025603C"/>
    <w:rsid w:val="002566F5"/>
    <w:rsid w:val="002568C0"/>
    <w:rsid w:val="002579F8"/>
    <w:rsid w:val="00257EFD"/>
    <w:rsid w:val="002611B3"/>
    <w:rsid w:val="00263D0B"/>
    <w:rsid w:val="00264127"/>
    <w:rsid w:val="00265451"/>
    <w:rsid w:val="00265456"/>
    <w:rsid w:val="002714D7"/>
    <w:rsid w:val="00271CB1"/>
    <w:rsid w:val="00272064"/>
    <w:rsid w:val="00272238"/>
    <w:rsid w:val="0027272F"/>
    <w:rsid w:val="00274739"/>
    <w:rsid w:val="00274CF6"/>
    <w:rsid w:val="002834AF"/>
    <w:rsid w:val="0028417F"/>
    <w:rsid w:val="00284AE2"/>
    <w:rsid w:val="00284B10"/>
    <w:rsid w:val="00285919"/>
    <w:rsid w:val="00287DE7"/>
    <w:rsid w:val="0029226E"/>
    <w:rsid w:val="0029718F"/>
    <w:rsid w:val="002A0313"/>
    <w:rsid w:val="002A1A25"/>
    <w:rsid w:val="002A2A2A"/>
    <w:rsid w:val="002A2AF7"/>
    <w:rsid w:val="002A42C7"/>
    <w:rsid w:val="002A783E"/>
    <w:rsid w:val="002B27BA"/>
    <w:rsid w:val="002B2BF6"/>
    <w:rsid w:val="002B5B23"/>
    <w:rsid w:val="002B69D1"/>
    <w:rsid w:val="002C2634"/>
    <w:rsid w:val="002C785C"/>
    <w:rsid w:val="002D1861"/>
    <w:rsid w:val="002D3223"/>
    <w:rsid w:val="002D3550"/>
    <w:rsid w:val="002D433E"/>
    <w:rsid w:val="002D767B"/>
    <w:rsid w:val="002E06BE"/>
    <w:rsid w:val="002E245F"/>
    <w:rsid w:val="002E46FE"/>
    <w:rsid w:val="002F1972"/>
    <w:rsid w:val="002F7D89"/>
    <w:rsid w:val="00300141"/>
    <w:rsid w:val="003004D6"/>
    <w:rsid w:val="003013EB"/>
    <w:rsid w:val="00302A88"/>
    <w:rsid w:val="00303850"/>
    <w:rsid w:val="00304469"/>
    <w:rsid w:val="0030648B"/>
    <w:rsid w:val="00306978"/>
    <w:rsid w:val="0031241E"/>
    <w:rsid w:val="00312ED1"/>
    <w:rsid w:val="003160B5"/>
    <w:rsid w:val="00320F5A"/>
    <w:rsid w:val="00323280"/>
    <w:rsid w:val="00327B4E"/>
    <w:rsid w:val="003304F2"/>
    <w:rsid w:val="00330C7C"/>
    <w:rsid w:val="00330CBF"/>
    <w:rsid w:val="00333CAE"/>
    <w:rsid w:val="00333D77"/>
    <w:rsid w:val="00334858"/>
    <w:rsid w:val="003448E3"/>
    <w:rsid w:val="00350F40"/>
    <w:rsid w:val="003517B7"/>
    <w:rsid w:val="003519CF"/>
    <w:rsid w:val="00355B51"/>
    <w:rsid w:val="00355CCD"/>
    <w:rsid w:val="00355E78"/>
    <w:rsid w:val="00356D5B"/>
    <w:rsid w:val="00360D07"/>
    <w:rsid w:val="00361188"/>
    <w:rsid w:val="00361C50"/>
    <w:rsid w:val="0036251E"/>
    <w:rsid w:val="0036310A"/>
    <w:rsid w:val="0036562C"/>
    <w:rsid w:val="0036591B"/>
    <w:rsid w:val="00367058"/>
    <w:rsid w:val="00367653"/>
    <w:rsid w:val="0037080A"/>
    <w:rsid w:val="003737DC"/>
    <w:rsid w:val="00374AA9"/>
    <w:rsid w:val="00374CCD"/>
    <w:rsid w:val="00374F5B"/>
    <w:rsid w:val="00375234"/>
    <w:rsid w:val="00381C5C"/>
    <w:rsid w:val="00381CA3"/>
    <w:rsid w:val="0038622C"/>
    <w:rsid w:val="0039055B"/>
    <w:rsid w:val="00392345"/>
    <w:rsid w:val="00392CDD"/>
    <w:rsid w:val="003937B9"/>
    <w:rsid w:val="003941A9"/>
    <w:rsid w:val="00394D92"/>
    <w:rsid w:val="00395478"/>
    <w:rsid w:val="00395D9C"/>
    <w:rsid w:val="003A11B6"/>
    <w:rsid w:val="003A1DD4"/>
    <w:rsid w:val="003A26AC"/>
    <w:rsid w:val="003A3109"/>
    <w:rsid w:val="003A3171"/>
    <w:rsid w:val="003A5372"/>
    <w:rsid w:val="003A6F25"/>
    <w:rsid w:val="003A7983"/>
    <w:rsid w:val="003B018D"/>
    <w:rsid w:val="003B3663"/>
    <w:rsid w:val="003B7348"/>
    <w:rsid w:val="003C0340"/>
    <w:rsid w:val="003C0958"/>
    <w:rsid w:val="003C1560"/>
    <w:rsid w:val="003C18A5"/>
    <w:rsid w:val="003C1DE2"/>
    <w:rsid w:val="003C4DF9"/>
    <w:rsid w:val="003C5C03"/>
    <w:rsid w:val="003C752B"/>
    <w:rsid w:val="003D05F1"/>
    <w:rsid w:val="003D0F89"/>
    <w:rsid w:val="003D64CE"/>
    <w:rsid w:val="003D6FD6"/>
    <w:rsid w:val="003E1F49"/>
    <w:rsid w:val="003E274A"/>
    <w:rsid w:val="003E2819"/>
    <w:rsid w:val="003E4408"/>
    <w:rsid w:val="003E5E54"/>
    <w:rsid w:val="003E7363"/>
    <w:rsid w:val="003F14A6"/>
    <w:rsid w:val="003F199F"/>
    <w:rsid w:val="003F2911"/>
    <w:rsid w:val="003F41F7"/>
    <w:rsid w:val="003F4416"/>
    <w:rsid w:val="003F57F0"/>
    <w:rsid w:val="0040053B"/>
    <w:rsid w:val="00403B2E"/>
    <w:rsid w:val="00404BA6"/>
    <w:rsid w:val="004069F3"/>
    <w:rsid w:val="00406F9C"/>
    <w:rsid w:val="004074A7"/>
    <w:rsid w:val="004077E4"/>
    <w:rsid w:val="00410F9E"/>
    <w:rsid w:val="00411ED9"/>
    <w:rsid w:val="0041325C"/>
    <w:rsid w:val="004133D4"/>
    <w:rsid w:val="00413728"/>
    <w:rsid w:val="00413858"/>
    <w:rsid w:val="00414DFC"/>
    <w:rsid w:val="004165F0"/>
    <w:rsid w:val="004171D2"/>
    <w:rsid w:val="004173C7"/>
    <w:rsid w:val="00417BD6"/>
    <w:rsid w:val="004215A3"/>
    <w:rsid w:val="004226E8"/>
    <w:rsid w:val="00423C97"/>
    <w:rsid w:val="00427552"/>
    <w:rsid w:val="00427C59"/>
    <w:rsid w:val="004309AD"/>
    <w:rsid w:val="00430AB4"/>
    <w:rsid w:val="00433BD5"/>
    <w:rsid w:val="00433DCA"/>
    <w:rsid w:val="00434049"/>
    <w:rsid w:val="00434BC8"/>
    <w:rsid w:val="0043558E"/>
    <w:rsid w:val="0043600B"/>
    <w:rsid w:val="00437ED2"/>
    <w:rsid w:val="004401BC"/>
    <w:rsid w:val="00442DD0"/>
    <w:rsid w:val="00443FAD"/>
    <w:rsid w:val="004457EC"/>
    <w:rsid w:val="00446AED"/>
    <w:rsid w:val="0045065D"/>
    <w:rsid w:val="00453AB0"/>
    <w:rsid w:val="0045464C"/>
    <w:rsid w:val="00456040"/>
    <w:rsid w:val="00456AA0"/>
    <w:rsid w:val="00457A56"/>
    <w:rsid w:val="004607FC"/>
    <w:rsid w:val="00461836"/>
    <w:rsid w:val="004624B7"/>
    <w:rsid w:val="00462FF9"/>
    <w:rsid w:val="0046323C"/>
    <w:rsid w:val="004634BD"/>
    <w:rsid w:val="004651A4"/>
    <w:rsid w:val="004652F9"/>
    <w:rsid w:val="00466EEC"/>
    <w:rsid w:val="004671EB"/>
    <w:rsid w:val="004677E8"/>
    <w:rsid w:val="00475B02"/>
    <w:rsid w:val="00483F3F"/>
    <w:rsid w:val="004870CC"/>
    <w:rsid w:val="00491036"/>
    <w:rsid w:val="0049194A"/>
    <w:rsid w:val="00491CEE"/>
    <w:rsid w:val="00491E6E"/>
    <w:rsid w:val="0049208A"/>
    <w:rsid w:val="00492AF1"/>
    <w:rsid w:val="00494D19"/>
    <w:rsid w:val="00495292"/>
    <w:rsid w:val="00495B12"/>
    <w:rsid w:val="00496CCB"/>
    <w:rsid w:val="004A0A16"/>
    <w:rsid w:val="004A3F06"/>
    <w:rsid w:val="004A4597"/>
    <w:rsid w:val="004A4972"/>
    <w:rsid w:val="004A7E5C"/>
    <w:rsid w:val="004B003D"/>
    <w:rsid w:val="004B0075"/>
    <w:rsid w:val="004B152F"/>
    <w:rsid w:val="004B1BBD"/>
    <w:rsid w:val="004B45CF"/>
    <w:rsid w:val="004B4AA0"/>
    <w:rsid w:val="004B5031"/>
    <w:rsid w:val="004C0C45"/>
    <w:rsid w:val="004C4426"/>
    <w:rsid w:val="004C4746"/>
    <w:rsid w:val="004D0AF0"/>
    <w:rsid w:val="004D2A41"/>
    <w:rsid w:val="004D2DC5"/>
    <w:rsid w:val="004D3915"/>
    <w:rsid w:val="004D5763"/>
    <w:rsid w:val="004D6A5E"/>
    <w:rsid w:val="004E2503"/>
    <w:rsid w:val="004E263C"/>
    <w:rsid w:val="004E5C12"/>
    <w:rsid w:val="004F1B42"/>
    <w:rsid w:val="004F2A7B"/>
    <w:rsid w:val="004F58BB"/>
    <w:rsid w:val="004F6703"/>
    <w:rsid w:val="004F695C"/>
    <w:rsid w:val="004F7CBB"/>
    <w:rsid w:val="005021DC"/>
    <w:rsid w:val="00502A69"/>
    <w:rsid w:val="005049D8"/>
    <w:rsid w:val="00505CC4"/>
    <w:rsid w:val="005061B2"/>
    <w:rsid w:val="00511097"/>
    <w:rsid w:val="00512035"/>
    <w:rsid w:val="00514557"/>
    <w:rsid w:val="00516830"/>
    <w:rsid w:val="00517C74"/>
    <w:rsid w:val="00521C4C"/>
    <w:rsid w:val="005239FD"/>
    <w:rsid w:val="00524455"/>
    <w:rsid w:val="00524D5A"/>
    <w:rsid w:val="005253A5"/>
    <w:rsid w:val="00526C71"/>
    <w:rsid w:val="005323F5"/>
    <w:rsid w:val="005342E5"/>
    <w:rsid w:val="005358D6"/>
    <w:rsid w:val="005373B0"/>
    <w:rsid w:val="00541BDD"/>
    <w:rsid w:val="00542F16"/>
    <w:rsid w:val="00543EBA"/>
    <w:rsid w:val="00544835"/>
    <w:rsid w:val="00544969"/>
    <w:rsid w:val="00545629"/>
    <w:rsid w:val="00546894"/>
    <w:rsid w:val="00550006"/>
    <w:rsid w:val="00553FF6"/>
    <w:rsid w:val="005542A7"/>
    <w:rsid w:val="005573CB"/>
    <w:rsid w:val="00557557"/>
    <w:rsid w:val="00562F36"/>
    <w:rsid w:val="00563152"/>
    <w:rsid w:val="005643E6"/>
    <w:rsid w:val="00566152"/>
    <w:rsid w:val="005667C2"/>
    <w:rsid w:val="0056687F"/>
    <w:rsid w:val="0056788B"/>
    <w:rsid w:val="00570005"/>
    <w:rsid w:val="00571BDB"/>
    <w:rsid w:val="005746F4"/>
    <w:rsid w:val="00574AB9"/>
    <w:rsid w:val="00577D30"/>
    <w:rsid w:val="00581FCB"/>
    <w:rsid w:val="00585774"/>
    <w:rsid w:val="00585A0C"/>
    <w:rsid w:val="005873DD"/>
    <w:rsid w:val="0059175C"/>
    <w:rsid w:val="0059181B"/>
    <w:rsid w:val="005922AB"/>
    <w:rsid w:val="0059252F"/>
    <w:rsid w:val="0059337F"/>
    <w:rsid w:val="00593C40"/>
    <w:rsid w:val="0059429F"/>
    <w:rsid w:val="00594336"/>
    <w:rsid w:val="005971D9"/>
    <w:rsid w:val="005A2CF9"/>
    <w:rsid w:val="005B0282"/>
    <w:rsid w:val="005B1C84"/>
    <w:rsid w:val="005B35DB"/>
    <w:rsid w:val="005B5DCE"/>
    <w:rsid w:val="005B6A98"/>
    <w:rsid w:val="005B6D94"/>
    <w:rsid w:val="005B7105"/>
    <w:rsid w:val="005C0985"/>
    <w:rsid w:val="005C0AB5"/>
    <w:rsid w:val="005C0DC5"/>
    <w:rsid w:val="005C0FC3"/>
    <w:rsid w:val="005C128A"/>
    <w:rsid w:val="005C1C6D"/>
    <w:rsid w:val="005C3240"/>
    <w:rsid w:val="005C483E"/>
    <w:rsid w:val="005C4C76"/>
    <w:rsid w:val="005D10FE"/>
    <w:rsid w:val="005D3661"/>
    <w:rsid w:val="005D3FC3"/>
    <w:rsid w:val="005D5E56"/>
    <w:rsid w:val="005D6E55"/>
    <w:rsid w:val="005E1DC1"/>
    <w:rsid w:val="005E1F08"/>
    <w:rsid w:val="005E5FAB"/>
    <w:rsid w:val="005E65D9"/>
    <w:rsid w:val="005F7191"/>
    <w:rsid w:val="00600684"/>
    <w:rsid w:val="006025E6"/>
    <w:rsid w:val="00602614"/>
    <w:rsid w:val="00607E6B"/>
    <w:rsid w:val="00610FD1"/>
    <w:rsid w:val="006120CE"/>
    <w:rsid w:val="006144AB"/>
    <w:rsid w:val="00616CAC"/>
    <w:rsid w:val="006213E0"/>
    <w:rsid w:val="00622026"/>
    <w:rsid w:val="00627312"/>
    <w:rsid w:val="0063282E"/>
    <w:rsid w:val="00632AB4"/>
    <w:rsid w:val="00633771"/>
    <w:rsid w:val="00635358"/>
    <w:rsid w:val="006374B6"/>
    <w:rsid w:val="00637DEB"/>
    <w:rsid w:val="006401F4"/>
    <w:rsid w:val="00641FF7"/>
    <w:rsid w:val="00642D02"/>
    <w:rsid w:val="0064332D"/>
    <w:rsid w:val="00644D9C"/>
    <w:rsid w:val="00645808"/>
    <w:rsid w:val="00646989"/>
    <w:rsid w:val="006509E5"/>
    <w:rsid w:val="006557AB"/>
    <w:rsid w:val="006560A1"/>
    <w:rsid w:val="00657ED4"/>
    <w:rsid w:val="0066687C"/>
    <w:rsid w:val="00671B52"/>
    <w:rsid w:val="00673026"/>
    <w:rsid w:val="00675FD1"/>
    <w:rsid w:val="00680560"/>
    <w:rsid w:val="00684E37"/>
    <w:rsid w:val="006869E5"/>
    <w:rsid w:val="0069250E"/>
    <w:rsid w:val="006926D8"/>
    <w:rsid w:val="00692AF5"/>
    <w:rsid w:val="0069377C"/>
    <w:rsid w:val="00693C6F"/>
    <w:rsid w:val="006958BD"/>
    <w:rsid w:val="00697546"/>
    <w:rsid w:val="006A1951"/>
    <w:rsid w:val="006A37B8"/>
    <w:rsid w:val="006A6759"/>
    <w:rsid w:val="006A68C0"/>
    <w:rsid w:val="006B1421"/>
    <w:rsid w:val="006B268A"/>
    <w:rsid w:val="006B35D4"/>
    <w:rsid w:val="006B3D10"/>
    <w:rsid w:val="006B41B9"/>
    <w:rsid w:val="006B4DF0"/>
    <w:rsid w:val="006B5716"/>
    <w:rsid w:val="006B57D0"/>
    <w:rsid w:val="006B5AD5"/>
    <w:rsid w:val="006B78EF"/>
    <w:rsid w:val="006C0049"/>
    <w:rsid w:val="006C1981"/>
    <w:rsid w:val="006C282B"/>
    <w:rsid w:val="006C36E5"/>
    <w:rsid w:val="006C4095"/>
    <w:rsid w:val="006C40FA"/>
    <w:rsid w:val="006C5AB2"/>
    <w:rsid w:val="006C74E6"/>
    <w:rsid w:val="006C7B45"/>
    <w:rsid w:val="006D04A4"/>
    <w:rsid w:val="006D050A"/>
    <w:rsid w:val="006D105A"/>
    <w:rsid w:val="006D35B7"/>
    <w:rsid w:val="006D50A4"/>
    <w:rsid w:val="006D578F"/>
    <w:rsid w:val="006D6303"/>
    <w:rsid w:val="006D7FC6"/>
    <w:rsid w:val="006E0D2D"/>
    <w:rsid w:val="006E2A5D"/>
    <w:rsid w:val="006E2AFE"/>
    <w:rsid w:val="006F14EC"/>
    <w:rsid w:val="006F2010"/>
    <w:rsid w:val="006F5543"/>
    <w:rsid w:val="00700CCF"/>
    <w:rsid w:val="00700F3C"/>
    <w:rsid w:val="007017A1"/>
    <w:rsid w:val="00701F9A"/>
    <w:rsid w:val="00702519"/>
    <w:rsid w:val="0070334F"/>
    <w:rsid w:val="0070544D"/>
    <w:rsid w:val="00707F7C"/>
    <w:rsid w:val="00707FDA"/>
    <w:rsid w:val="0071193C"/>
    <w:rsid w:val="00715584"/>
    <w:rsid w:val="00715F73"/>
    <w:rsid w:val="00717A95"/>
    <w:rsid w:val="00723513"/>
    <w:rsid w:val="00725483"/>
    <w:rsid w:val="00727597"/>
    <w:rsid w:val="00727AEB"/>
    <w:rsid w:val="00727B7B"/>
    <w:rsid w:val="0073127C"/>
    <w:rsid w:val="0073187A"/>
    <w:rsid w:val="007341A3"/>
    <w:rsid w:val="007344CF"/>
    <w:rsid w:val="00735AEC"/>
    <w:rsid w:val="00735B16"/>
    <w:rsid w:val="007362D5"/>
    <w:rsid w:val="00737526"/>
    <w:rsid w:val="0074106A"/>
    <w:rsid w:val="007422C2"/>
    <w:rsid w:val="00743CA6"/>
    <w:rsid w:val="007448BC"/>
    <w:rsid w:val="00745B6D"/>
    <w:rsid w:val="00750CC5"/>
    <w:rsid w:val="00754010"/>
    <w:rsid w:val="00755AF6"/>
    <w:rsid w:val="00755D8C"/>
    <w:rsid w:val="00756314"/>
    <w:rsid w:val="007575AD"/>
    <w:rsid w:val="007613F7"/>
    <w:rsid w:val="00761B4B"/>
    <w:rsid w:val="007638A8"/>
    <w:rsid w:val="00765138"/>
    <w:rsid w:val="007656EC"/>
    <w:rsid w:val="007679E0"/>
    <w:rsid w:val="00770785"/>
    <w:rsid w:val="00772A64"/>
    <w:rsid w:val="00775EC3"/>
    <w:rsid w:val="007761F2"/>
    <w:rsid w:val="00776F07"/>
    <w:rsid w:val="00777DBC"/>
    <w:rsid w:val="00780D8A"/>
    <w:rsid w:val="0078167F"/>
    <w:rsid w:val="00781715"/>
    <w:rsid w:val="007830AD"/>
    <w:rsid w:val="007857B5"/>
    <w:rsid w:val="00787787"/>
    <w:rsid w:val="00787CBE"/>
    <w:rsid w:val="007944FD"/>
    <w:rsid w:val="00796E65"/>
    <w:rsid w:val="007974BE"/>
    <w:rsid w:val="007A038F"/>
    <w:rsid w:val="007A2D7D"/>
    <w:rsid w:val="007A5A05"/>
    <w:rsid w:val="007A6C8F"/>
    <w:rsid w:val="007A7175"/>
    <w:rsid w:val="007A78F1"/>
    <w:rsid w:val="007B08BB"/>
    <w:rsid w:val="007B1AB5"/>
    <w:rsid w:val="007B1F74"/>
    <w:rsid w:val="007B4927"/>
    <w:rsid w:val="007B56F0"/>
    <w:rsid w:val="007C04C9"/>
    <w:rsid w:val="007C11CF"/>
    <w:rsid w:val="007C43D3"/>
    <w:rsid w:val="007C4522"/>
    <w:rsid w:val="007C49E5"/>
    <w:rsid w:val="007C559D"/>
    <w:rsid w:val="007C6525"/>
    <w:rsid w:val="007D03D6"/>
    <w:rsid w:val="007D11BE"/>
    <w:rsid w:val="007D1F65"/>
    <w:rsid w:val="007D247E"/>
    <w:rsid w:val="007D348E"/>
    <w:rsid w:val="007D594E"/>
    <w:rsid w:val="007D5A9D"/>
    <w:rsid w:val="007D6BFB"/>
    <w:rsid w:val="007D6D7B"/>
    <w:rsid w:val="007E4324"/>
    <w:rsid w:val="007E52F0"/>
    <w:rsid w:val="007E63C8"/>
    <w:rsid w:val="007E700A"/>
    <w:rsid w:val="007E7483"/>
    <w:rsid w:val="007F03CA"/>
    <w:rsid w:val="007F0D43"/>
    <w:rsid w:val="007F29CD"/>
    <w:rsid w:val="007F4A7E"/>
    <w:rsid w:val="007F66BF"/>
    <w:rsid w:val="0080240A"/>
    <w:rsid w:val="00803BE2"/>
    <w:rsid w:val="008048F6"/>
    <w:rsid w:val="00804F23"/>
    <w:rsid w:val="00805383"/>
    <w:rsid w:val="00806586"/>
    <w:rsid w:val="00810772"/>
    <w:rsid w:val="008109F0"/>
    <w:rsid w:val="00812FC6"/>
    <w:rsid w:val="008142DB"/>
    <w:rsid w:val="00814AC6"/>
    <w:rsid w:val="008174C8"/>
    <w:rsid w:val="00820B5C"/>
    <w:rsid w:val="00820F9F"/>
    <w:rsid w:val="0082138B"/>
    <w:rsid w:val="0082379B"/>
    <w:rsid w:val="0082438C"/>
    <w:rsid w:val="00824EF4"/>
    <w:rsid w:val="00830033"/>
    <w:rsid w:val="008318CD"/>
    <w:rsid w:val="0083391E"/>
    <w:rsid w:val="00835C30"/>
    <w:rsid w:val="008369B4"/>
    <w:rsid w:val="00837527"/>
    <w:rsid w:val="00841C27"/>
    <w:rsid w:val="008441B9"/>
    <w:rsid w:val="008444E4"/>
    <w:rsid w:val="00845BF3"/>
    <w:rsid w:val="00845D5F"/>
    <w:rsid w:val="00846423"/>
    <w:rsid w:val="00851C32"/>
    <w:rsid w:val="00851D10"/>
    <w:rsid w:val="00851D99"/>
    <w:rsid w:val="00852D81"/>
    <w:rsid w:val="00853496"/>
    <w:rsid w:val="00854530"/>
    <w:rsid w:val="00854AC0"/>
    <w:rsid w:val="00855038"/>
    <w:rsid w:val="00855BEF"/>
    <w:rsid w:val="00856F46"/>
    <w:rsid w:val="00860097"/>
    <w:rsid w:val="00860834"/>
    <w:rsid w:val="00860D7E"/>
    <w:rsid w:val="00862D36"/>
    <w:rsid w:val="00862E38"/>
    <w:rsid w:val="00867C6A"/>
    <w:rsid w:val="00871809"/>
    <w:rsid w:val="00872FDE"/>
    <w:rsid w:val="00875FE8"/>
    <w:rsid w:val="00877A4B"/>
    <w:rsid w:val="0088034D"/>
    <w:rsid w:val="00882FD0"/>
    <w:rsid w:val="00883795"/>
    <w:rsid w:val="00885FFD"/>
    <w:rsid w:val="00886DD3"/>
    <w:rsid w:val="008870E2"/>
    <w:rsid w:val="00891E5A"/>
    <w:rsid w:val="0089424E"/>
    <w:rsid w:val="00894BF2"/>
    <w:rsid w:val="00896384"/>
    <w:rsid w:val="00896B03"/>
    <w:rsid w:val="00896E2C"/>
    <w:rsid w:val="008A2178"/>
    <w:rsid w:val="008A27EA"/>
    <w:rsid w:val="008A2AF5"/>
    <w:rsid w:val="008A3932"/>
    <w:rsid w:val="008A5072"/>
    <w:rsid w:val="008A50FF"/>
    <w:rsid w:val="008A5169"/>
    <w:rsid w:val="008A58E2"/>
    <w:rsid w:val="008A692F"/>
    <w:rsid w:val="008A7332"/>
    <w:rsid w:val="008B099D"/>
    <w:rsid w:val="008B1030"/>
    <w:rsid w:val="008B2399"/>
    <w:rsid w:val="008B2E3F"/>
    <w:rsid w:val="008B42D4"/>
    <w:rsid w:val="008B4DBC"/>
    <w:rsid w:val="008B5F7F"/>
    <w:rsid w:val="008B7B3E"/>
    <w:rsid w:val="008C0043"/>
    <w:rsid w:val="008C18CB"/>
    <w:rsid w:val="008C2B68"/>
    <w:rsid w:val="008C4003"/>
    <w:rsid w:val="008C4878"/>
    <w:rsid w:val="008C4D06"/>
    <w:rsid w:val="008D06A2"/>
    <w:rsid w:val="008D2BBE"/>
    <w:rsid w:val="008D47AA"/>
    <w:rsid w:val="008D4A3E"/>
    <w:rsid w:val="008D6219"/>
    <w:rsid w:val="008D6835"/>
    <w:rsid w:val="008D7820"/>
    <w:rsid w:val="008D790F"/>
    <w:rsid w:val="008D7AD8"/>
    <w:rsid w:val="008E0965"/>
    <w:rsid w:val="008E231E"/>
    <w:rsid w:val="008E5F01"/>
    <w:rsid w:val="008E697C"/>
    <w:rsid w:val="008E6CAD"/>
    <w:rsid w:val="008E7395"/>
    <w:rsid w:val="008F024A"/>
    <w:rsid w:val="008F1B79"/>
    <w:rsid w:val="008F2EF4"/>
    <w:rsid w:val="008F3D70"/>
    <w:rsid w:val="008F42EB"/>
    <w:rsid w:val="008F5968"/>
    <w:rsid w:val="00903F51"/>
    <w:rsid w:val="00903F61"/>
    <w:rsid w:val="00904048"/>
    <w:rsid w:val="00905575"/>
    <w:rsid w:val="00906CE0"/>
    <w:rsid w:val="0091269B"/>
    <w:rsid w:val="00913065"/>
    <w:rsid w:val="0091381A"/>
    <w:rsid w:val="00915BC7"/>
    <w:rsid w:val="0091662F"/>
    <w:rsid w:val="009173CF"/>
    <w:rsid w:val="009210E1"/>
    <w:rsid w:val="0092464E"/>
    <w:rsid w:val="00924680"/>
    <w:rsid w:val="00924DF9"/>
    <w:rsid w:val="00925133"/>
    <w:rsid w:val="00925951"/>
    <w:rsid w:val="0092716F"/>
    <w:rsid w:val="00933B75"/>
    <w:rsid w:val="00934B81"/>
    <w:rsid w:val="0093682B"/>
    <w:rsid w:val="00937A87"/>
    <w:rsid w:val="009402C1"/>
    <w:rsid w:val="00940773"/>
    <w:rsid w:val="0094131E"/>
    <w:rsid w:val="00941654"/>
    <w:rsid w:val="00943FC6"/>
    <w:rsid w:val="00944FBF"/>
    <w:rsid w:val="00950591"/>
    <w:rsid w:val="009506E6"/>
    <w:rsid w:val="00951B7A"/>
    <w:rsid w:val="00955821"/>
    <w:rsid w:val="0095706E"/>
    <w:rsid w:val="00957128"/>
    <w:rsid w:val="00961EEE"/>
    <w:rsid w:val="00962C67"/>
    <w:rsid w:val="0096651E"/>
    <w:rsid w:val="009726EB"/>
    <w:rsid w:val="00976AAC"/>
    <w:rsid w:val="00977A86"/>
    <w:rsid w:val="00977AA2"/>
    <w:rsid w:val="00981A0F"/>
    <w:rsid w:val="00985678"/>
    <w:rsid w:val="0098605A"/>
    <w:rsid w:val="009860DC"/>
    <w:rsid w:val="00986ABE"/>
    <w:rsid w:val="00986BA2"/>
    <w:rsid w:val="009A0476"/>
    <w:rsid w:val="009A05A9"/>
    <w:rsid w:val="009A0646"/>
    <w:rsid w:val="009A2CE5"/>
    <w:rsid w:val="009A3255"/>
    <w:rsid w:val="009A3298"/>
    <w:rsid w:val="009A3A68"/>
    <w:rsid w:val="009A5655"/>
    <w:rsid w:val="009A71F4"/>
    <w:rsid w:val="009A7EC5"/>
    <w:rsid w:val="009B10BF"/>
    <w:rsid w:val="009B29A7"/>
    <w:rsid w:val="009B4C42"/>
    <w:rsid w:val="009B58AC"/>
    <w:rsid w:val="009B67A1"/>
    <w:rsid w:val="009B73E5"/>
    <w:rsid w:val="009B79E5"/>
    <w:rsid w:val="009C07D6"/>
    <w:rsid w:val="009C4EE5"/>
    <w:rsid w:val="009C7279"/>
    <w:rsid w:val="009D1444"/>
    <w:rsid w:val="009D3BE8"/>
    <w:rsid w:val="009D4ACF"/>
    <w:rsid w:val="009D4C8C"/>
    <w:rsid w:val="009D5777"/>
    <w:rsid w:val="009D5C40"/>
    <w:rsid w:val="009D6915"/>
    <w:rsid w:val="009D7870"/>
    <w:rsid w:val="009D7C2A"/>
    <w:rsid w:val="009E046D"/>
    <w:rsid w:val="009E227D"/>
    <w:rsid w:val="009E31D5"/>
    <w:rsid w:val="009E3AA6"/>
    <w:rsid w:val="009E3F20"/>
    <w:rsid w:val="009E58F2"/>
    <w:rsid w:val="009E6BC1"/>
    <w:rsid w:val="009E7E7C"/>
    <w:rsid w:val="009F1861"/>
    <w:rsid w:val="009F2AC3"/>
    <w:rsid w:val="009F3FEB"/>
    <w:rsid w:val="00A02865"/>
    <w:rsid w:val="00A0314F"/>
    <w:rsid w:val="00A04C72"/>
    <w:rsid w:val="00A0791A"/>
    <w:rsid w:val="00A110CF"/>
    <w:rsid w:val="00A12AB1"/>
    <w:rsid w:val="00A133F5"/>
    <w:rsid w:val="00A1424D"/>
    <w:rsid w:val="00A162A0"/>
    <w:rsid w:val="00A16C91"/>
    <w:rsid w:val="00A16E6C"/>
    <w:rsid w:val="00A17D45"/>
    <w:rsid w:val="00A222E1"/>
    <w:rsid w:val="00A226C3"/>
    <w:rsid w:val="00A22D30"/>
    <w:rsid w:val="00A23EC7"/>
    <w:rsid w:val="00A24671"/>
    <w:rsid w:val="00A24B5A"/>
    <w:rsid w:val="00A2624C"/>
    <w:rsid w:val="00A2637F"/>
    <w:rsid w:val="00A26536"/>
    <w:rsid w:val="00A2667B"/>
    <w:rsid w:val="00A325BD"/>
    <w:rsid w:val="00A330E0"/>
    <w:rsid w:val="00A34D88"/>
    <w:rsid w:val="00A35FD9"/>
    <w:rsid w:val="00A36A0A"/>
    <w:rsid w:val="00A36F80"/>
    <w:rsid w:val="00A40C62"/>
    <w:rsid w:val="00A425A0"/>
    <w:rsid w:val="00A430DF"/>
    <w:rsid w:val="00A4339C"/>
    <w:rsid w:val="00A44A8D"/>
    <w:rsid w:val="00A44AD6"/>
    <w:rsid w:val="00A46D4E"/>
    <w:rsid w:val="00A53E08"/>
    <w:rsid w:val="00A5471C"/>
    <w:rsid w:val="00A5585D"/>
    <w:rsid w:val="00A5607A"/>
    <w:rsid w:val="00A568C6"/>
    <w:rsid w:val="00A579E4"/>
    <w:rsid w:val="00A60BAE"/>
    <w:rsid w:val="00A60CDA"/>
    <w:rsid w:val="00A6227A"/>
    <w:rsid w:val="00A62E89"/>
    <w:rsid w:val="00A62EE6"/>
    <w:rsid w:val="00A633BB"/>
    <w:rsid w:val="00A66EBA"/>
    <w:rsid w:val="00A67682"/>
    <w:rsid w:val="00A67AC2"/>
    <w:rsid w:val="00A7011F"/>
    <w:rsid w:val="00A72134"/>
    <w:rsid w:val="00A74751"/>
    <w:rsid w:val="00A74ADB"/>
    <w:rsid w:val="00A74BE9"/>
    <w:rsid w:val="00A75091"/>
    <w:rsid w:val="00A76E98"/>
    <w:rsid w:val="00A81B52"/>
    <w:rsid w:val="00A84909"/>
    <w:rsid w:val="00A84C7A"/>
    <w:rsid w:val="00A943DC"/>
    <w:rsid w:val="00A951FE"/>
    <w:rsid w:val="00AA242D"/>
    <w:rsid w:val="00AA491E"/>
    <w:rsid w:val="00AA51AB"/>
    <w:rsid w:val="00AA5AD2"/>
    <w:rsid w:val="00AA6F4A"/>
    <w:rsid w:val="00AA705C"/>
    <w:rsid w:val="00AB16DC"/>
    <w:rsid w:val="00AB6051"/>
    <w:rsid w:val="00AC2C0F"/>
    <w:rsid w:val="00AC2C65"/>
    <w:rsid w:val="00AC38A6"/>
    <w:rsid w:val="00AC5FBA"/>
    <w:rsid w:val="00AC70D1"/>
    <w:rsid w:val="00AD1347"/>
    <w:rsid w:val="00AD1995"/>
    <w:rsid w:val="00AD1CA6"/>
    <w:rsid w:val="00AD3226"/>
    <w:rsid w:val="00AD413D"/>
    <w:rsid w:val="00AD4697"/>
    <w:rsid w:val="00AD50CB"/>
    <w:rsid w:val="00AD642A"/>
    <w:rsid w:val="00AE153E"/>
    <w:rsid w:val="00AE365E"/>
    <w:rsid w:val="00AE4330"/>
    <w:rsid w:val="00AE77E8"/>
    <w:rsid w:val="00AE7F13"/>
    <w:rsid w:val="00AE7FC4"/>
    <w:rsid w:val="00AE7FF1"/>
    <w:rsid w:val="00AF30CA"/>
    <w:rsid w:val="00AF5965"/>
    <w:rsid w:val="00AF6A67"/>
    <w:rsid w:val="00AF7E4F"/>
    <w:rsid w:val="00B00D14"/>
    <w:rsid w:val="00B00FCB"/>
    <w:rsid w:val="00B01227"/>
    <w:rsid w:val="00B0162B"/>
    <w:rsid w:val="00B02564"/>
    <w:rsid w:val="00B036DF"/>
    <w:rsid w:val="00B03FB9"/>
    <w:rsid w:val="00B04B8E"/>
    <w:rsid w:val="00B057AB"/>
    <w:rsid w:val="00B06338"/>
    <w:rsid w:val="00B14E54"/>
    <w:rsid w:val="00B156B1"/>
    <w:rsid w:val="00B15A2E"/>
    <w:rsid w:val="00B20D47"/>
    <w:rsid w:val="00B2154D"/>
    <w:rsid w:val="00B215F7"/>
    <w:rsid w:val="00B21646"/>
    <w:rsid w:val="00B244F9"/>
    <w:rsid w:val="00B2659E"/>
    <w:rsid w:val="00B27C86"/>
    <w:rsid w:val="00B30EAB"/>
    <w:rsid w:val="00B31F9B"/>
    <w:rsid w:val="00B36CB9"/>
    <w:rsid w:val="00B373C9"/>
    <w:rsid w:val="00B418EC"/>
    <w:rsid w:val="00B424F5"/>
    <w:rsid w:val="00B43E70"/>
    <w:rsid w:val="00B454F6"/>
    <w:rsid w:val="00B45927"/>
    <w:rsid w:val="00B45AE6"/>
    <w:rsid w:val="00B46C5C"/>
    <w:rsid w:val="00B46D02"/>
    <w:rsid w:val="00B47AEE"/>
    <w:rsid w:val="00B47D73"/>
    <w:rsid w:val="00B50647"/>
    <w:rsid w:val="00B5257C"/>
    <w:rsid w:val="00B53130"/>
    <w:rsid w:val="00B55458"/>
    <w:rsid w:val="00B629C7"/>
    <w:rsid w:val="00B63504"/>
    <w:rsid w:val="00B6414E"/>
    <w:rsid w:val="00B65964"/>
    <w:rsid w:val="00B65BD8"/>
    <w:rsid w:val="00B67107"/>
    <w:rsid w:val="00B71116"/>
    <w:rsid w:val="00B7244C"/>
    <w:rsid w:val="00B73D10"/>
    <w:rsid w:val="00B744CF"/>
    <w:rsid w:val="00B76AA3"/>
    <w:rsid w:val="00B76FCF"/>
    <w:rsid w:val="00B77061"/>
    <w:rsid w:val="00B80315"/>
    <w:rsid w:val="00B81E2B"/>
    <w:rsid w:val="00B82745"/>
    <w:rsid w:val="00B833E2"/>
    <w:rsid w:val="00B84462"/>
    <w:rsid w:val="00B85784"/>
    <w:rsid w:val="00B85BE5"/>
    <w:rsid w:val="00B87989"/>
    <w:rsid w:val="00B87E27"/>
    <w:rsid w:val="00B90555"/>
    <w:rsid w:val="00B91B3E"/>
    <w:rsid w:val="00B92DE2"/>
    <w:rsid w:val="00B92F5B"/>
    <w:rsid w:val="00B94DB7"/>
    <w:rsid w:val="00B95766"/>
    <w:rsid w:val="00B95AFE"/>
    <w:rsid w:val="00B96569"/>
    <w:rsid w:val="00B97AC7"/>
    <w:rsid w:val="00BA2AD2"/>
    <w:rsid w:val="00BA465D"/>
    <w:rsid w:val="00BA4D99"/>
    <w:rsid w:val="00BA7EE1"/>
    <w:rsid w:val="00BB0B3D"/>
    <w:rsid w:val="00BB1588"/>
    <w:rsid w:val="00BB3109"/>
    <w:rsid w:val="00BC066E"/>
    <w:rsid w:val="00BC2D5B"/>
    <w:rsid w:val="00BC5074"/>
    <w:rsid w:val="00BC68D8"/>
    <w:rsid w:val="00BD11CA"/>
    <w:rsid w:val="00BD22AA"/>
    <w:rsid w:val="00BD26D1"/>
    <w:rsid w:val="00BD763F"/>
    <w:rsid w:val="00BE005F"/>
    <w:rsid w:val="00BE17F0"/>
    <w:rsid w:val="00BE194D"/>
    <w:rsid w:val="00BE2D12"/>
    <w:rsid w:val="00BE2D5F"/>
    <w:rsid w:val="00BE3B95"/>
    <w:rsid w:val="00BE470B"/>
    <w:rsid w:val="00BE5619"/>
    <w:rsid w:val="00BE56D9"/>
    <w:rsid w:val="00BE6AD4"/>
    <w:rsid w:val="00BE7BDC"/>
    <w:rsid w:val="00BF2DD6"/>
    <w:rsid w:val="00BF7C9E"/>
    <w:rsid w:val="00C00325"/>
    <w:rsid w:val="00C00C52"/>
    <w:rsid w:val="00C00C93"/>
    <w:rsid w:val="00C0183A"/>
    <w:rsid w:val="00C01876"/>
    <w:rsid w:val="00C03FBE"/>
    <w:rsid w:val="00C043DB"/>
    <w:rsid w:val="00C055E1"/>
    <w:rsid w:val="00C06D1F"/>
    <w:rsid w:val="00C07978"/>
    <w:rsid w:val="00C11128"/>
    <w:rsid w:val="00C12ACC"/>
    <w:rsid w:val="00C14CD2"/>
    <w:rsid w:val="00C14EDF"/>
    <w:rsid w:val="00C16C93"/>
    <w:rsid w:val="00C2258F"/>
    <w:rsid w:val="00C24F58"/>
    <w:rsid w:val="00C26761"/>
    <w:rsid w:val="00C27881"/>
    <w:rsid w:val="00C3264F"/>
    <w:rsid w:val="00C32E21"/>
    <w:rsid w:val="00C34B22"/>
    <w:rsid w:val="00C35074"/>
    <w:rsid w:val="00C352CE"/>
    <w:rsid w:val="00C35C1A"/>
    <w:rsid w:val="00C40290"/>
    <w:rsid w:val="00C4286C"/>
    <w:rsid w:val="00C42F40"/>
    <w:rsid w:val="00C47250"/>
    <w:rsid w:val="00C47781"/>
    <w:rsid w:val="00C55584"/>
    <w:rsid w:val="00C5574E"/>
    <w:rsid w:val="00C60544"/>
    <w:rsid w:val="00C60CAE"/>
    <w:rsid w:val="00C60D4C"/>
    <w:rsid w:val="00C63D99"/>
    <w:rsid w:val="00C644F4"/>
    <w:rsid w:val="00C65F17"/>
    <w:rsid w:val="00C65F5C"/>
    <w:rsid w:val="00C6686B"/>
    <w:rsid w:val="00C66FBD"/>
    <w:rsid w:val="00C7068C"/>
    <w:rsid w:val="00C711F6"/>
    <w:rsid w:val="00C72455"/>
    <w:rsid w:val="00C72A58"/>
    <w:rsid w:val="00C73A82"/>
    <w:rsid w:val="00C73CDF"/>
    <w:rsid w:val="00C73F6D"/>
    <w:rsid w:val="00C74A22"/>
    <w:rsid w:val="00C75B1C"/>
    <w:rsid w:val="00C76398"/>
    <w:rsid w:val="00C76B18"/>
    <w:rsid w:val="00C80F39"/>
    <w:rsid w:val="00C84714"/>
    <w:rsid w:val="00C84FB7"/>
    <w:rsid w:val="00C862B8"/>
    <w:rsid w:val="00C90781"/>
    <w:rsid w:val="00C91B6C"/>
    <w:rsid w:val="00C94B65"/>
    <w:rsid w:val="00CA067A"/>
    <w:rsid w:val="00CA0F68"/>
    <w:rsid w:val="00CA3213"/>
    <w:rsid w:val="00CA33AF"/>
    <w:rsid w:val="00CA4C8B"/>
    <w:rsid w:val="00CA5F4E"/>
    <w:rsid w:val="00CB2FC9"/>
    <w:rsid w:val="00CB6E53"/>
    <w:rsid w:val="00CC1687"/>
    <w:rsid w:val="00CC2684"/>
    <w:rsid w:val="00CC2718"/>
    <w:rsid w:val="00CC3EAA"/>
    <w:rsid w:val="00CC45B8"/>
    <w:rsid w:val="00CC53DB"/>
    <w:rsid w:val="00CC5D64"/>
    <w:rsid w:val="00CC6016"/>
    <w:rsid w:val="00CC65DF"/>
    <w:rsid w:val="00CC6FE1"/>
    <w:rsid w:val="00CD28A2"/>
    <w:rsid w:val="00CD3182"/>
    <w:rsid w:val="00CD4BEA"/>
    <w:rsid w:val="00CD517A"/>
    <w:rsid w:val="00CD7793"/>
    <w:rsid w:val="00CD7EB9"/>
    <w:rsid w:val="00CE24C3"/>
    <w:rsid w:val="00CE2C26"/>
    <w:rsid w:val="00CE33AB"/>
    <w:rsid w:val="00CE52A9"/>
    <w:rsid w:val="00CE6211"/>
    <w:rsid w:val="00CE69B5"/>
    <w:rsid w:val="00CE73BD"/>
    <w:rsid w:val="00CF052A"/>
    <w:rsid w:val="00CF058A"/>
    <w:rsid w:val="00CF72F4"/>
    <w:rsid w:val="00CF74F4"/>
    <w:rsid w:val="00D00430"/>
    <w:rsid w:val="00D00BCF"/>
    <w:rsid w:val="00D02FBC"/>
    <w:rsid w:val="00D03C31"/>
    <w:rsid w:val="00D124A5"/>
    <w:rsid w:val="00D1286C"/>
    <w:rsid w:val="00D14BF1"/>
    <w:rsid w:val="00D22143"/>
    <w:rsid w:val="00D22368"/>
    <w:rsid w:val="00D22C4F"/>
    <w:rsid w:val="00D25D49"/>
    <w:rsid w:val="00D261AE"/>
    <w:rsid w:val="00D26DA4"/>
    <w:rsid w:val="00D32CA4"/>
    <w:rsid w:val="00D36A2A"/>
    <w:rsid w:val="00D36D62"/>
    <w:rsid w:val="00D3776A"/>
    <w:rsid w:val="00D43A21"/>
    <w:rsid w:val="00D44E4F"/>
    <w:rsid w:val="00D45EDF"/>
    <w:rsid w:val="00D53166"/>
    <w:rsid w:val="00D53362"/>
    <w:rsid w:val="00D55DC7"/>
    <w:rsid w:val="00D56199"/>
    <w:rsid w:val="00D56FF8"/>
    <w:rsid w:val="00D57C78"/>
    <w:rsid w:val="00D60001"/>
    <w:rsid w:val="00D62010"/>
    <w:rsid w:val="00D62FFD"/>
    <w:rsid w:val="00D64C4C"/>
    <w:rsid w:val="00D7137C"/>
    <w:rsid w:val="00D7497B"/>
    <w:rsid w:val="00D753F9"/>
    <w:rsid w:val="00D757F7"/>
    <w:rsid w:val="00D764B2"/>
    <w:rsid w:val="00D765B8"/>
    <w:rsid w:val="00D81146"/>
    <w:rsid w:val="00D82FD3"/>
    <w:rsid w:val="00D83509"/>
    <w:rsid w:val="00D843B3"/>
    <w:rsid w:val="00D862BE"/>
    <w:rsid w:val="00D869BA"/>
    <w:rsid w:val="00D873EC"/>
    <w:rsid w:val="00D87AC5"/>
    <w:rsid w:val="00D915FB"/>
    <w:rsid w:val="00D91FC7"/>
    <w:rsid w:val="00D92466"/>
    <w:rsid w:val="00D930F6"/>
    <w:rsid w:val="00D93D54"/>
    <w:rsid w:val="00D9524E"/>
    <w:rsid w:val="00D97F72"/>
    <w:rsid w:val="00DA0048"/>
    <w:rsid w:val="00DA146B"/>
    <w:rsid w:val="00DA1AD6"/>
    <w:rsid w:val="00DA2AA8"/>
    <w:rsid w:val="00DA2B3D"/>
    <w:rsid w:val="00DA7477"/>
    <w:rsid w:val="00DA79CC"/>
    <w:rsid w:val="00DB0CFE"/>
    <w:rsid w:val="00DB0F43"/>
    <w:rsid w:val="00DB1950"/>
    <w:rsid w:val="00DB199D"/>
    <w:rsid w:val="00DB3EC3"/>
    <w:rsid w:val="00DB54AB"/>
    <w:rsid w:val="00DB5BD5"/>
    <w:rsid w:val="00DB5ED4"/>
    <w:rsid w:val="00DB7432"/>
    <w:rsid w:val="00DB7C13"/>
    <w:rsid w:val="00DC1044"/>
    <w:rsid w:val="00DC150C"/>
    <w:rsid w:val="00DC2A39"/>
    <w:rsid w:val="00DC3F35"/>
    <w:rsid w:val="00DC45A0"/>
    <w:rsid w:val="00DC6BE8"/>
    <w:rsid w:val="00DC7289"/>
    <w:rsid w:val="00DD1230"/>
    <w:rsid w:val="00DD202D"/>
    <w:rsid w:val="00DD25D3"/>
    <w:rsid w:val="00DD31E4"/>
    <w:rsid w:val="00DD5887"/>
    <w:rsid w:val="00DD68ED"/>
    <w:rsid w:val="00DD69FB"/>
    <w:rsid w:val="00DD6D75"/>
    <w:rsid w:val="00DE078E"/>
    <w:rsid w:val="00DE0C10"/>
    <w:rsid w:val="00DE0E98"/>
    <w:rsid w:val="00DE199A"/>
    <w:rsid w:val="00DE2016"/>
    <w:rsid w:val="00DE39C1"/>
    <w:rsid w:val="00DE3EF6"/>
    <w:rsid w:val="00DE5612"/>
    <w:rsid w:val="00DE7BE2"/>
    <w:rsid w:val="00DF0744"/>
    <w:rsid w:val="00DF110F"/>
    <w:rsid w:val="00DF2006"/>
    <w:rsid w:val="00DF4761"/>
    <w:rsid w:val="00DF4E74"/>
    <w:rsid w:val="00DF5C76"/>
    <w:rsid w:val="00DF66D5"/>
    <w:rsid w:val="00DF78AF"/>
    <w:rsid w:val="00E03C6A"/>
    <w:rsid w:val="00E067E2"/>
    <w:rsid w:val="00E0740E"/>
    <w:rsid w:val="00E07742"/>
    <w:rsid w:val="00E07EEE"/>
    <w:rsid w:val="00E10587"/>
    <w:rsid w:val="00E11608"/>
    <w:rsid w:val="00E12240"/>
    <w:rsid w:val="00E13B62"/>
    <w:rsid w:val="00E1416E"/>
    <w:rsid w:val="00E176FD"/>
    <w:rsid w:val="00E17E42"/>
    <w:rsid w:val="00E208EE"/>
    <w:rsid w:val="00E20FB2"/>
    <w:rsid w:val="00E2150F"/>
    <w:rsid w:val="00E22398"/>
    <w:rsid w:val="00E3139C"/>
    <w:rsid w:val="00E324BE"/>
    <w:rsid w:val="00E3253B"/>
    <w:rsid w:val="00E33C37"/>
    <w:rsid w:val="00E3427B"/>
    <w:rsid w:val="00E35F00"/>
    <w:rsid w:val="00E36BC8"/>
    <w:rsid w:val="00E37B6C"/>
    <w:rsid w:val="00E37FF9"/>
    <w:rsid w:val="00E41C28"/>
    <w:rsid w:val="00E42BA2"/>
    <w:rsid w:val="00E45947"/>
    <w:rsid w:val="00E47836"/>
    <w:rsid w:val="00E50A7E"/>
    <w:rsid w:val="00E53040"/>
    <w:rsid w:val="00E53135"/>
    <w:rsid w:val="00E531FF"/>
    <w:rsid w:val="00E56F4D"/>
    <w:rsid w:val="00E604C6"/>
    <w:rsid w:val="00E63A1F"/>
    <w:rsid w:val="00E650FC"/>
    <w:rsid w:val="00E65158"/>
    <w:rsid w:val="00E66A29"/>
    <w:rsid w:val="00E67020"/>
    <w:rsid w:val="00E67CE7"/>
    <w:rsid w:val="00E702B7"/>
    <w:rsid w:val="00E70CE8"/>
    <w:rsid w:val="00E71124"/>
    <w:rsid w:val="00E73FCE"/>
    <w:rsid w:val="00E74945"/>
    <w:rsid w:val="00E756CD"/>
    <w:rsid w:val="00E75F42"/>
    <w:rsid w:val="00E7794B"/>
    <w:rsid w:val="00E80CD5"/>
    <w:rsid w:val="00E81A76"/>
    <w:rsid w:val="00E825ED"/>
    <w:rsid w:val="00E84C05"/>
    <w:rsid w:val="00E85EF4"/>
    <w:rsid w:val="00E866F9"/>
    <w:rsid w:val="00E867A6"/>
    <w:rsid w:val="00E870EE"/>
    <w:rsid w:val="00E90CCC"/>
    <w:rsid w:val="00E928C1"/>
    <w:rsid w:val="00E93470"/>
    <w:rsid w:val="00E946F0"/>
    <w:rsid w:val="00EA4991"/>
    <w:rsid w:val="00EA5701"/>
    <w:rsid w:val="00EA5AA4"/>
    <w:rsid w:val="00EA5AD7"/>
    <w:rsid w:val="00EB19AC"/>
    <w:rsid w:val="00EB4186"/>
    <w:rsid w:val="00EB7BEE"/>
    <w:rsid w:val="00EC19CA"/>
    <w:rsid w:val="00EC4DC6"/>
    <w:rsid w:val="00EC531C"/>
    <w:rsid w:val="00EC5787"/>
    <w:rsid w:val="00EC5922"/>
    <w:rsid w:val="00EC6A27"/>
    <w:rsid w:val="00EC76D3"/>
    <w:rsid w:val="00EC7928"/>
    <w:rsid w:val="00EC7E8D"/>
    <w:rsid w:val="00ED0516"/>
    <w:rsid w:val="00ED3414"/>
    <w:rsid w:val="00ED3B64"/>
    <w:rsid w:val="00ED437F"/>
    <w:rsid w:val="00ED49C4"/>
    <w:rsid w:val="00ED579A"/>
    <w:rsid w:val="00ED5ADA"/>
    <w:rsid w:val="00ED6313"/>
    <w:rsid w:val="00ED6453"/>
    <w:rsid w:val="00EE2BD1"/>
    <w:rsid w:val="00EE2EB6"/>
    <w:rsid w:val="00EE69AC"/>
    <w:rsid w:val="00EE6D58"/>
    <w:rsid w:val="00EE7F7D"/>
    <w:rsid w:val="00EF06FF"/>
    <w:rsid w:val="00EF0789"/>
    <w:rsid w:val="00EF3681"/>
    <w:rsid w:val="00EF4F1E"/>
    <w:rsid w:val="00EF5CDA"/>
    <w:rsid w:val="00EF5F36"/>
    <w:rsid w:val="00EF65DC"/>
    <w:rsid w:val="00F030D3"/>
    <w:rsid w:val="00F03DE2"/>
    <w:rsid w:val="00F0412B"/>
    <w:rsid w:val="00F04AC7"/>
    <w:rsid w:val="00F0676E"/>
    <w:rsid w:val="00F0705A"/>
    <w:rsid w:val="00F07103"/>
    <w:rsid w:val="00F077D3"/>
    <w:rsid w:val="00F07D3F"/>
    <w:rsid w:val="00F07D59"/>
    <w:rsid w:val="00F1015F"/>
    <w:rsid w:val="00F10889"/>
    <w:rsid w:val="00F10AB3"/>
    <w:rsid w:val="00F13C81"/>
    <w:rsid w:val="00F16094"/>
    <w:rsid w:val="00F211FF"/>
    <w:rsid w:val="00F225FB"/>
    <w:rsid w:val="00F230F5"/>
    <w:rsid w:val="00F26E13"/>
    <w:rsid w:val="00F3080A"/>
    <w:rsid w:val="00F30C44"/>
    <w:rsid w:val="00F3380C"/>
    <w:rsid w:val="00F365C6"/>
    <w:rsid w:val="00F406B4"/>
    <w:rsid w:val="00F40E9A"/>
    <w:rsid w:val="00F411B4"/>
    <w:rsid w:val="00F41A82"/>
    <w:rsid w:val="00F512F7"/>
    <w:rsid w:val="00F51D1E"/>
    <w:rsid w:val="00F52023"/>
    <w:rsid w:val="00F52559"/>
    <w:rsid w:val="00F53442"/>
    <w:rsid w:val="00F569C1"/>
    <w:rsid w:val="00F56FD8"/>
    <w:rsid w:val="00F61D49"/>
    <w:rsid w:val="00F62818"/>
    <w:rsid w:val="00F62BB3"/>
    <w:rsid w:val="00F63004"/>
    <w:rsid w:val="00F6618E"/>
    <w:rsid w:val="00F66933"/>
    <w:rsid w:val="00F70395"/>
    <w:rsid w:val="00F70E94"/>
    <w:rsid w:val="00F72AF3"/>
    <w:rsid w:val="00F7331B"/>
    <w:rsid w:val="00F73BCA"/>
    <w:rsid w:val="00F74366"/>
    <w:rsid w:val="00F74985"/>
    <w:rsid w:val="00F749A6"/>
    <w:rsid w:val="00F75B1D"/>
    <w:rsid w:val="00F76C44"/>
    <w:rsid w:val="00F76D0B"/>
    <w:rsid w:val="00F774E4"/>
    <w:rsid w:val="00F7779B"/>
    <w:rsid w:val="00F82440"/>
    <w:rsid w:val="00F82466"/>
    <w:rsid w:val="00F83904"/>
    <w:rsid w:val="00F83A26"/>
    <w:rsid w:val="00F84A14"/>
    <w:rsid w:val="00F85CB4"/>
    <w:rsid w:val="00F85D1B"/>
    <w:rsid w:val="00F87244"/>
    <w:rsid w:val="00F90173"/>
    <w:rsid w:val="00F92150"/>
    <w:rsid w:val="00F931D2"/>
    <w:rsid w:val="00F95AB6"/>
    <w:rsid w:val="00F96AA4"/>
    <w:rsid w:val="00FA07FC"/>
    <w:rsid w:val="00FA2EB5"/>
    <w:rsid w:val="00FA541B"/>
    <w:rsid w:val="00FA67AA"/>
    <w:rsid w:val="00FA6EE0"/>
    <w:rsid w:val="00FB11CA"/>
    <w:rsid w:val="00FB1464"/>
    <w:rsid w:val="00FB2D0F"/>
    <w:rsid w:val="00FB5909"/>
    <w:rsid w:val="00FC0783"/>
    <w:rsid w:val="00FC0EF8"/>
    <w:rsid w:val="00FC5386"/>
    <w:rsid w:val="00FC5898"/>
    <w:rsid w:val="00FD155D"/>
    <w:rsid w:val="00FD325A"/>
    <w:rsid w:val="00FD334C"/>
    <w:rsid w:val="00FD3473"/>
    <w:rsid w:val="00FD38FF"/>
    <w:rsid w:val="00FD4327"/>
    <w:rsid w:val="00FD5D28"/>
    <w:rsid w:val="00FE095C"/>
    <w:rsid w:val="00FE386B"/>
    <w:rsid w:val="00FE6100"/>
    <w:rsid w:val="00FE66B2"/>
    <w:rsid w:val="00FE715F"/>
    <w:rsid w:val="00FF27A5"/>
    <w:rsid w:val="00FF3B8F"/>
    <w:rsid w:val="00FF615F"/>
    <w:rsid w:val="00FF79E9"/>
    <w:rsid w:val="00FF7F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rsid w:val="009210E1"/>
    <w:pPr>
      <w:tabs>
        <w:tab w:val="center" w:pos="4677"/>
        <w:tab w:val="right" w:pos="9355"/>
      </w:tabs>
    </w:pPr>
  </w:style>
  <w:style w:type="paragraph" w:customStyle="1" w:styleId="a8">
    <w:name w:val="Знак Знак Знак Знак Знак Знак Знак Знак Знак Знак"/>
    <w:basedOn w:val="a"/>
    <w:rsid w:val="003A3171"/>
    <w:rPr>
      <w:rFonts w:ascii="Verdana" w:hAnsi="Verdana" w:cs="Verdana"/>
      <w:lang w:val="en-US" w:eastAsia="en-US"/>
    </w:rPr>
  </w:style>
  <w:style w:type="character" w:customStyle="1" w:styleId="EmailStyle22">
    <w:name w:val="EmailStyle22"/>
    <w:semiHidden/>
    <w:rsid w:val="00495B12"/>
    <w:rPr>
      <w:rFonts w:ascii="Arial" w:hAnsi="Arial" w:cs="Arial"/>
      <w:color w:val="auto"/>
      <w:sz w:val="20"/>
      <w:szCs w:val="20"/>
    </w:rPr>
  </w:style>
  <w:style w:type="character" w:customStyle="1" w:styleId="a4">
    <w:name w:val="Основний текст Знак"/>
    <w:link w:val="a3"/>
    <w:rsid w:val="00FC0783"/>
    <w:rPr>
      <w:sz w:val="24"/>
      <w:lang w:val="uk-UA"/>
    </w:rPr>
  </w:style>
  <w:style w:type="paragraph" w:styleId="a9">
    <w:name w:val="Balloon Text"/>
    <w:basedOn w:val="a"/>
    <w:link w:val="aa"/>
    <w:rsid w:val="00684E37"/>
    <w:rPr>
      <w:rFonts w:ascii="Tahoma" w:hAnsi="Tahoma" w:cs="Tahoma"/>
      <w:sz w:val="16"/>
      <w:szCs w:val="16"/>
    </w:rPr>
  </w:style>
  <w:style w:type="character" w:customStyle="1" w:styleId="aa">
    <w:name w:val="Текст у виносці Знак"/>
    <w:link w:val="a9"/>
    <w:rsid w:val="00684E37"/>
    <w:rPr>
      <w:rFonts w:ascii="Tahoma" w:hAnsi="Tahoma" w:cs="Tahoma"/>
      <w:sz w:val="16"/>
      <w:szCs w:val="16"/>
      <w:lang w:val="uk-UA"/>
    </w:rPr>
  </w:style>
  <w:style w:type="character" w:customStyle="1" w:styleId="20">
    <w:name w:val="Основний текст з відступом 2 Знак"/>
    <w:link w:val="2"/>
    <w:rsid w:val="000E5371"/>
    <w:rPr>
      <w:sz w:val="28"/>
      <w:lang w:val="uk-UA"/>
    </w:rPr>
  </w:style>
  <w:style w:type="paragraph" w:customStyle="1" w:styleId="1">
    <w:name w:val="Абзац списку1"/>
    <w:basedOn w:val="a"/>
    <w:uiPriority w:val="34"/>
    <w:qFormat/>
    <w:rsid w:val="00CD7EB9"/>
    <w:pPr>
      <w:ind w:left="708"/>
    </w:pPr>
  </w:style>
  <w:style w:type="character" w:customStyle="1" w:styleId="30">
    <w:name w:val="Основний текст 3 Знак"/>
    <w:link w:val="3"/>
    <w:rsid w:val="00CD7EB9"/>
    <w:rPr>
      <w:sz w:val="28"/>
      <w:lang w:val="uk-UA"/>
    </w:rPr>
  </w:style>
  <w:style w:type="paragraph" w:styleId="ab">
    <w:name w:val="endnote text"/>
    <w:basedOn w:val="a"/>
    <w:link w:val="ac"/>
    <w:rsid w:val="008174C8"/>
  </w:style>
  <w:style w:type="character" w:customStyle="1" w:styleId="ac">
    <w:name w:val="Текст кінцевої виноски Знак"/>
    <w:link w:val="ab"/>
    <w:rsid w:val="008174C8"/>
    <w:rPr>
      <w:lang w:val="uk-UA"/>
    </w:rPr>
  </w:style>
  <w:style w:type="character" w:styleId="ad">
    <w:name w:val="endnote reference"/>
    <w:rsid w:val="008174C8"/>
    <w:rPr>
      <w:vertAlign w:val="superscript"/>
    </w:rPr>
  </w:style>
  <w:style w:type="paragraph" w:styleId="ae">
    <w:name w:val="footnote text"/>
    <w:basedOn w:val="a"/>
    <w:link w:val="af"/>
    <w:rsid w:val="008174C8"/>
  </w:style>
  <w:style w:type="character" w:customStyle="1" w:styleId="af">
    <w:name w:val="Текст виноски Знак"/>
    <w:link w:val="ae"/>
    <w:rsid w:val="008174C8"/>
    <w:rPr>
      <w:lang w:val="uk-UA"/>
    </w:rPr>
  </w:style>
  <w:style w:type="character" w:styleId="af0">
    <w:name w:val="footnote reference"/>
    <w:rsid w:val="008174C8"/>
    <w:rPr>
      <w:vertAlign w:val="superscript"/>
    </w:rPr>
  </w:style>
  <w:style w:type="paragraph" w:customStyle="1" w:styleId="10">
    <w:name w:val="Абзац списка1"/>
    <w:basedOn w:val="a"/>
    <w:rsid w:val="00437ED2"/>
    <w:pPr>
      <w:ind w:left="720"/>
      <w:contextualSpacing/>
    </w:pPr>
    <w:rPr>
      <w:rFonts w:eastAsia="Calibri"/>
    </w:rPr>
  </w:style>
  <w:style w:type="paragraph" w:styleId="af1">
    <w:name w:val="Body Text Indent"/>
    <w:basedOn w:val="a"/>
    <w:rsid w:val="003F2911"/>
    <w:pPr>
      <w:spacing w:after="120"/>
      <w:ind w:left="283"/>
    </w:pPr>
    <w:rPr>
      <w:sz w:val="24"/>
      <w:szCs w:val="24"/>
    </w:rPr>
  </w:style>
  <w:style w:type="paragraph" w:styleId="31">
    <w:name w:val="Body Text Indent 3"/>
    <w:basedOn w:val="a"/>
    <w:rsid w:val="003F2911"/>
    <w:pPr>
      <w:spacing w:after="120"/>
      <w:ind w:left="283"/>
    </w:pPr>
    <w:rPr>
      <w:sz w:val="16"/>
      <w:szCs w:val="16"/>
      <w:lang w:val="ru-RU"/>
    </w:rPr>
  </w:style>
  <w:style w:type="character" w:customStyle="1" w:styleId="fontstyle20">
    <w:name w:val="fontstyle20"/>
    <w:rsid w:val="00FD3473"/>
    <w:rPr>
      <w:rFonts w:ascii="Times New Roman" w:hAnsi="Times New Roman" w:cs="Times New Roman" w:hint="default"/>
    </w:rPr>
  </w:style>
  <w:style w:type="paragraph" w:customStyle="1" w:styleId="rvps6">
    <w:name w:val="rvps6"/>
    <w:basedOn w:val="a"/>
    <w:rsid w:val="008B42D4"/>
    <w:pPr>
      <w:spacing w:before="100" w:beforeAutospacing="1" w:after="100" w:afterAutospacing="1"/>
    </w:pPr>
    <w:rPr>
      <w:color w:val="000000"/>
      <w:sz w:val="24"/>
      <w:szCs w:val="24"/>
      <w:lang w:eastAsia="uk-UA"/>
    </w:rPr>
  </w:style>
  <w:style w:type="paragraph" w:styleId="af2">
    <w:name w:val="List Paragraph"/>
    <w:basedOn w:val="a"/>
    <w:uiPriority w:val="34"/>
    <w:qFormat/>
    <w:rsid w:val="00B063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rsid w:val="009210E1"/>
    <w:pPr>
      <w:tabs>
        <w:tab w:val="center" w:pos="4677"/>
        <w:tab w:val="right" w:pos="9355"/>
      </w:tabs>
    </w:pPr>
  </w:style>
  <w:style w:type="paragraph" w:customStyle="1" w:styleId="a8">
    <w:name w:val="Знак Знак Знак Знак Знак Знак Знак Знак Знак Знак"/>
    <w:basedOn w:val="a"/>
    <w:rsid w:val="003A3171"/>
    <w:rPr>
      <w:rFonts w:ascii="Verdana" w:hAnsi="Verdana" w:cs="Verdana"/>
      <w:lang w:val="en-US" w:eastAsia="en-US"/>
    </w:rPr>
  </w:style>
  <w:style w:type="character" w:customStyle="1" w:styleId="EmailStyle22">
    <w:name w:val="EmailStyle22"/>
    <w:semiHidden/>
    <w:rsid w:val="00495B12"/>
    <w:rPr>
      <w:rFonts w:ascii="Arial" w:hAnsi="Arial" w:cs="Arial"/>
      <w:color w:val="auto"/>
      <w:sz w:val="20"/>
      <w:szCs w:val="20"/>
    </w:rPr>
  </w:style>
  <w:style w:type="character" w:customStyle="1" w:styleId="a4">
    <w:name w:val="Основний текст Знак"/>
    <w:link w:val="a3"/>
    <w:rsid w:val="00FC0783"/>
    <w:rPr>
      <w:sz w:val="24"/>
      <w:lang w:val="uk-UA"/>
    </w:rPr>
  </w:style>
  <w:style w:type="paragraph" w:styleId="a9">
    <w:name w:val="Balloon Text"/>
    <w:basedOn w:val="a"/>
    <w:link w:val="aa"/>
    <w:rsid w:val="00684E37"/>
    <w:rPr>
      <w:rFonts w:ascii="Tahoma" w:hAnsi="Tahoma" w:cs="Tahoma"/>
      <w:sz w:val="16"/>
      <w:szCs w:val="16"/>
    </w:rPr>
  </w:style>
  <w:style w:type="character" w:customStyle="1" w:styleId="aa">
    <w:name w:val="Текст у виносці Знак"/>
    <w:link w:val="a9"/>
    <w:rsid w:val="00684E37"/>
    <w:rPr>
      <w:rFonts w:ascii="Tahoma" w:hAnsi="Tahoma" w:cs="Tahoma"/>
      <w:sz w:val="16"/>
      <w:szCs w:val="16"/>
      <w:lang w:val="uk-UA"/>
    </w:rPr>
  </w:style>
  <w:style w:type="character" w:customStyle="1" w:styleId="20">
    <w:name w:val="Основний текст з відступом 2 Знак"/>
    <w:link w:val="2"/>
    <w:rsid w:val="000E5371"/>
    <w:rPr>
      <w:sz w:val="28"/>
      <w:lang w:val="uk-UA"/>
    </w:rPr>
  </w:style>
  <w:style w:type="paragraph" w:customStyle="1" w:styleId="1">
    <w:name w:val="Абзац списку1"/>
    <w:basedOn w:val="a"/>
    <w:uiPriority w:val="34"/>
    <w:qFormat/>
    <w:rsid w:val="00CD7EB9"/>
    <w:pPr>
      <w:ind w:left="708"/>
    </w:pPr>
  </w:style>
  <w:style w:type="character" w:customStyle="1" w:styleId="30">
    <w:name w:val="Основний текст 3 Знак"/>
    <w:link w:val="3"/>
    <w:rsid w:val="00CD7EB9"/>
    <w:rPr>
      <w:sz w:val="28"/>
      <w:lang w:val="uk-UA"/>
    </w:rPr>
  </w:style>
  <w:style w:type="paragraph" w:styleId="ab">
    <w:name w:val="endnote text"/>
    <w:basedOn w:val="a"/>
    <w:link w:val="ac"/>
    <w:rsid w:val="008174C8"/>
  </w:style>
  <w:style w:type="character" w:customStyle="1" w:styleId="ac">
    <w:name w:val="Текст кінцевої виноски Знак"/>
    <w:link w:val="ab"/>
    <w:rsid w:val="008174C8"/>
    <w:rPr>
      <w:lang w:val="uk-UA"/>
    </w:rPr>
  </w:style>
  <w:style w:type="character" w:styleId="ad">
    <w:name w:val="endnote reference"/>
    <w:rsid w:val="008174C8"/>
    <w:rPr>
      <w:vertAlign w:val="superscript"/>
    </w:rPr>
  </w:style>
  <w:style w:type="paragraph" w:styleId="ae">
    <w:name w:val="footnote text"/>
    <w:basedOn w:val="a"/>
    <w:link w:val="af"/>
    <w:rsid w:val="008174C8"/>
  </w:style>
  <w:style w:type="character" w:customStyle="1" w:styleId="af">
    <w:name w:val="Текст виноски Знак"/>
    <w:link w:val="ae"/>
    <w:rsid w:val="008174C8"/>
    <w:rPr>
      <w:lang w:val="uk-UA"/>
    </w:rPr>
  </w:style>
  <w:style w:type="character" w:styleId="af0">
    <w:name w:val="footnote reference"/>
    <w:rsid w:val="008174C8"/>
    <w:rPr>
      <w:vertAlign w:val="superscript"/>
    </w:rPr>
  </w:style>
  <w:style w:type="paragraph" w:customStyle="1" w:styleId="10">
    <w:name w:val="Абзац списка1"/>
    <w:basedOn w:val="a"/>
    <w:rsid w:val="00437ED2"/>
    <w:pPr>
      <w:ind w:left="720"/>
      <w:contextualSpacing/>
    </w:pPr>
    <w:rPr>
      <w:rFonts w:eastAsia="Calibri"/>
    </w:rPr>
  </w:style>
  <w:style w:type="paragraph" w:styleId="af1">
    <w:name w:val="Body Text Indent"/>
    <w:basedOn w:val="a"/>
    <w:rsid w:val="003F2911"/>
    <w:pPr>
      <w:spacing w:after="120"/>
      <w:ind w:left="283"/>
    </w:pPr>
    <w:rPr>
      <w:sz w:val="24"/>
      <w:szCs w:val="24"/>
    </w:rPr>
  </w:style>
  <w:style w:type="paragraph" w:styleId="31">
    <w:name w:val="Body Text Indent 3"/>
    <w:basedOn w:val="a"/>
    <w:rsid w:val="003F2911"/>
    <w:pPr>
      <w:spacing w:after="120"/>
      <w:ind w:left="283"/>
    </w:pPr>
    <w:rPr>
      <w:sz w:val="16"/>
      <w:szCs w:val="16"/>
      <w:lang w:val="ru-RU"/>
    </w:rPr>
  </w:style>
  <w:style w:type="character" w:customStyle="1" w:styleId="fontstyle20">
    <w:name w:val="fontstyle20"/>
    <w:rsid w:val="00FD3473"/>
    <w:rPr>
      <w:rFonts w:ascii="Times New Roman" w:hAnsi="Times New Roman" w:cs="Times New Roman" w:hint="default"/>
    </w:rPr>
  </w:style>
  <w:style w:type="paragraph" w:customStyle="1" w:styleId="rvps6">
    <w:name w:val="rvps6"/>
    <w:basedOn w:val="a"/>
    <w:rsid w:val="008B42D4"/>
    <w:pPr>
      <w:spacing w:before="100" w:beforeAutospacing="1" w:after="100" w:afterAutospacing="1"/>
    </w:pPr>
    <w:rPr>
      <w:color w:val="000000"/>
      <w:sz w:val="24"/>
      <w:szCs w:val="24"/>
      <w:lang w:eastAsia="uk-UA"/>
    </w:rPr>
  </w:style>
  <w:style w:type="paragraph" w:styleId="af2">
    <w:name w:val="List Paragraph"/>
    <w:basedOn w:val="a"/>
    <w:uiPriority w:val="34"/>
    <w:qFormat/>
    <w:rsid w:val="00B063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65602">
      <w:bodyDiv w:val="1"/>
      <w:marLeft w:val="0"/>
      <w:marRight w:val="0"/>
      <w:marTop w:val="0"/>
      <w:marBottom w:val="0"/>
      <w:divBdr>
        <w:top w:val="none" w:sz="0" w:space="0" w:color="auto"/>
        <w:left w:val="none" w:sz="0" w:space="0" w:color="auto"/>
        <w:bottom w:val="none" w:sz="0" w:space="0" w:color="auto"/>
        <w:right w:val="none" w:sz="0" w:space="0" w:color="auto"/>
      </w:divBdr>
    </w:div>
    <w:div w:id="232815406">
      <w:bodyDiv w:val="1"/>
      <w:marLeft w:val="0"/>
      <w:marRight w:val="0"/>
      <w:marTop w:val="0"/>
      <w:marBottom w:val="0"/>
      <w:divBdr>
        <w:top w:val="none" w:sz="0" w:space="0" w:color="auto"/>
        <w:left w:val="none" w:sz="0" w:space="0" w:color="auto"/>
        <w:bottom w:val="none" w:sz="0" w:space="0" w:color="auto"/>
        <w:right w:val="none" w:sz="0" w:space="0" w:color="auto"/>
      </w:divBdr>
    </w:div>
    <w:div w:id="739712874">
      <w:bodyDiv w:val="1"/>
      <w:marLeft w:val="0"/>
      <w:marRight w:val="0"/>
      <w:marTop w:val="0"/>
      <w:marBottom w:val="0"/>
      <w:divBdr>
        <w:top w:val="none" w:sz="0" w:space="0" w:color="auto"/>
        <w:left w:val="none" w:sz="0" w:space="0" w:color="auto"/>
        <w:bottom w:val="none" w:sz="0" w:space="0" w:color="auto"/>
        <w:right w:val="none" w:sz="0" w:space="0" w:color="auto"/>
      </w:divBdr>
    </w:div>
    <w:div w:id="1127315184">
      <w:bodyDiv w:val="1"/>
      <w:marLeft w:val="0"/>
      <w:marRight w:val="0"/>
      <w:marTop w:val="0"/>
      <w:marBottom w:val="0"/>
      <w:divBdr>
        <w:top w:val="none" w:sz="0" w:space="0" w:color="auto"/>
        <w:left w:val="none" w:sz="0" w:space="0" w:color="auto"/>
        <w:bottom w:val="none" w:sz="0" w:space="0" w:color="auto"/>
        <w:right w:val="none" w:sz="0" w:space="0" w:color="auto"/>
      </w:divBdr>
    </w:div>
    <w:div w:id="1147432406">
      <w:bodyDiv w:val="1"/>
      <w:marLeft w:val="0"/>
      <w:marRight w:val="0"/>
      <w:marTop w:val="0"/>
      <w:marBottom w:val="0"/>
      <w:divBdr>
        <w:top w:val="none" w:sz="0" w:space="0" w:color="auto"/>
        <w:left w:val="none" w:sz="0" w:space="0" w:color="auto"/>
        <w:bottom w:val="none" w:sz="0" w:space="0" w:color="auto"/>
        <w:right w:val="none" w:sz="0" w:space="0" w:color="auto"/>
      </w:divBdr>
    </w:div>
    <w:div w:id="148335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70687-F56F-48BE-B85B-8B545B2D2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7037</Words>
  <Characters>4012</Characters>
  <Application>Microsoft Office Word</Application>
  <DocSecurity>0</DocSecurity>
  <Lines>33</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Інформація про стан виконання</vt:lpstr>
      <vt:lpstr>Інформація про стан виконання</vt:lpstr>
    </vt:vector>
  </TitlesOfParts>
  <Company>Міністерство фінансів України</Company>
  <LinksUpToDate>false</LinksUpToDate>
  <CharactersWithSpaces>11027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 про стан виконання</dc:title>
  <dc:creator>Администратор</dc:creator>
  <cp:lastModifiedBy>Користувач Windows</cp:lastModifiedBy>
  <cp:revision>17</cp:revision>
  <cp:lastPrinted>2014-10-28T12:00:00Z</cp:lastPrinted>
  <dcterms:created xsi:type="dcterms:W3CDTF">2014-10-27T09:33:00Z</dcterms:created>
  <dcterms:modified xsi:type="dcterms:W3CDTF">2014-10-29T07:49:00Z</dcterms:modified>
</cp:coreProperties>
</file>